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32142B">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方正小标宋_GBK" w:hAnsi="方正小标宋_GBK" w:eastAsia="方正小标宋_GBK" w:cs="方正小标宋_GBK"/>
          <w:b/>
          <w:color w:val="auto"/>
          <w:sz w:val="44"/>
          <w:szCs w:val="44"/>
          <w:lang w:val="en-US" w:eastAsia="zh-CN"/>
        </w:rPr>
      </w:pPr>
      <w:r>
        <w:rPr>
          <w:rFonts w:hint="eastAsia" w:ascii="方正小标宋_GBK" w:hAnsi="方正小标宋_GBK" w:eastAsia="方正小标宋_GBK" w:cs="方正小标宋_GBK"/>
          <w:b/>
          <w:color w:val="auto"/>
          <w:sz w:val="44"/>
          <w:szCs w:val="44"/>
          <w:lang w:val="en-US" w:eastAsia="zh-CN"/>
        </w:rPr>
        <w:t>甘肃德联牧业有限公司</w:t>
      </w:r>
    </w:p>
    <w:p w14:paraId="6C75BA9E">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 w:hAnsi="仿宋" w:eastAsia="仿宋" w:cs="仿宋"/>
          <w:b w:val="0"/>
          <w:bCs/>
          <w:color w:val="auto"/>
          <w:sz w:val="44"/>
          <w:szCs w:val="44"/>
        </w:rPr>
      </w:pPr>
      <w:r>
        <w:rPr>
          <w:rFonts w:hint="eastAsia" w:ascii="方正小标宋_GBK" w:hAnsi="方正小标宋_GBK" w:eastAsia="方正小标宋_GBK" w:cs="方正小标宋_GBK"/>
          <w:b/>
          <w:color w:val="auto"/>
          <w:sz w:val="44"/>
          <w:szCs w:val="44"/>
          <w:lang w:val="en-US" w:eastAsia="zh-CN"/>
        </w:rPr>
        <w:t>垫料拉运</w:t>
      </w:r>
      <w:bookmarkStart w:id="0" w:name="公开招标公告"/>
      <w:bookmarkEnd w:id="0"/>
      <w:r>
        <w:rPr>
          <w:rFonts w:hint="eastAsia" w:ascii="方正小标宋_GBK" w:hAnsi="方正小标宋_GBK" w:eastAsia="方正小标宋_GBK" w:cs="方正小标宋_GBK"/>
          <w:b/>
          <w:color w:val="auto"/>
          <w:sz w:val="44"/>
          <w:szCs w:val="44"/>
          <w:lang w:val="en-US" w:eastAsia="zh-CN"/>
        </w:rPr>
        <w:t>承运项目</w:t>
      </w:r>
      <w:r>
        <w:rPr>
          <w:rFonts w:hint="eastAsia" w:ascii="方正小标宋_GBK" w:hAnsi="方正小标宋_GBK" w:eastAsia="方正小标宋_GBK" w:cs="方正小标宋_GBK"/>
          <w:b/>
          <w:color w:val="auto"/>
          <w:sz w:val="44"/>
          <w:szCs w:val="44"/>
        </w:rPr>
        <w:t>公开招标公告</w:t>
      </w:r>
    </w:p>
    <w:p w14:paraId="1F39444A">
      <w:pPr>
        <w:keepNext w:val="0"/>
        <w:keepLines w:val="0"/>
        <w:pageBreakBefore w:val="0"/>
        <w:widowControl w:val="0"/>
        <w:kinsoku/>
        <w:wordWrap/>
        <w:overflowPunct/>
        <w:topLinePunct w:val="0"/>
        <w:autoSpaceDE w:val="0"/>
        <w:autoSpaceDN w:val="0"/>
        <w:bidi w:val="0"/>
        <w:adjustRightInd w:val="0"/>
        <w:snapToGrid w:val="0"/>
        <w:spacing w:line="560" w:lineRule="exact"/>
        <w:ind w:firstLine="560" w:firstLineChars="200"/>
        <w:jc w:val="both"/>
        <w:textAlignment w:val="auto"/>
        <w:rPr>
          <w:rFonts w:hint="eastAsia" w:ascii="仿宋" w:hAnsi="仿宋" w:eastAsia="仿宋" w:cs="仿宋"/>
          <w:b w:val="0"/>
          <w:bCs/>
          <w:color w:val="auto"/>
          <w:sz w:val="28"/>
          <w:szCs w:val="28"/>
        </w:rPr>
      </w:pPr>
    </w:p>
    <w:p w14:paraId="2DF61C39">
      <w:pPr>
        <w:keepNext w:val="0"/>
        <w:keepLines w:val="0"/>
        <w:pageBreakBefore w:val="0"/>
        <w:widowControl w:val="0"/>
        <w:kinsoku/>
        <w:wordWrap/>
        <w:overflowPunct/>
        <w:topLinePunct w:val="0"/>
        <w:autoSpaceDE w:val="0"/>
        <w:autoSpaceDN w:val="0"/>
        <w:bidi w:val="0"/>
        <w:adjustRightInd w:val="0"/>
        <w:snapToGrid w:val="0"/>
        <w:spacing w:line="560" w:lineRule="exact"/>
        <w:ind w:firstLine="560" w:firstLineChars="200"/>
        <w:jc w:val="both"/>
        <w:textAlignment w:val="auto"/>
        <w:rPr>
          <w:rFonts w:hint="eastAsia" w:ascii="仿宋" w:hAnsi="仿宋" w:eastAsia="仿宋" w:cs="仿宋"/>
          <w:b w:val="0"/>
          <w:bCs/>
          <w:color w:val="auto"/>
          <w:sz w:val="28"/>
          <w:szCs w:val="28"/>
        </w:rPr>
      </w:pPr>
      <w:r>
        <w:rPr>
          <w:rFonts w:hint="eastAsia" w:ascii="仿宋" w:hAnsi="仿宋" w:eastAsia="仿宋" w:cs="仿宋"/>
          <w:b w:val="0"/>
          <w:bCs/>
          <w:color w:val="auto"/>
          <w:sz w:val="28"/>
          <w:szCs w:val="28"/>
          <w:lang w:eastAsia="zh-CN"/>
        </w:rPr>
        <w:t>甘肃德联牧业有限公司</w:t>
      </w:r>
      <w:r>
        <w:rPr>
          <w:rFonts w:hint="eastAsia" w:ascii="仿宋" w:hAnsi="仿宋" w:eastAsia="仿宋" w:cs="仿宋"/>
          <w:b w:val="0"/>
          <w:bCs/>
          <w:color w:val="auto"/>
          <w:sz w:val="28"/>
          <w:szCs w:val="28"/>
        </w:rPr>
        <w:t>招标项目的潜在投标人应在</w:t>
      </w:r>
      <w:r>
        <w:rPr>
          <w:rFonts w:hint="eastAsia" w:ascii="仿宋" w:hAnsi="仿宋" w:eastAsia="仿宋" w:cs="仿宋"/>
          <w:b w:val="0"/>
          <w:bCs/>
          <w:color w:val="auto"/>
          <w:sz w:val="28"/>
          <w:szCs w:val="28"/>
          <w:lang w:val="en-US" w:eastAsia="zh-CN"/>
        </w:rPr>
        <w:t>甘肃前进现代农业发展集团有限公司官网（</w:t>
      </w:r>
      <w:r>
        <w:rPr>
          <w:rFonts w:hint="eastAsia" w:ascii="仿宋" w:hAnsi="仿宋" w:eastAsia="仿宋" w:cs="仿宋"/>
          <w:b w:val="0"/>
          <w:bCs/>
          <w:color w:val="auto"/>
          <w:sz w:val="28"/>
          <w:szCs w:val="28"/>
        </w:rPr>
        <w:t>http://qjmyjt.com</w:t>
      </w:r>
      <w:r>
        <w:rPr>
          <w:rFonts w:hint="eastAsia" w:ascii="仿宋" w:hAnsi="仿宋" w:eastAsia="仿宋" w:cs="仿宋"/>
          <w:b w:val="0"/>
          <w:bCs/>
          <w:color w:val="auto"/>
          <w:sz w:val="28"/>
          <w:szCs w:val="28"/>
          <w:lang w:val="en-US" w:eastAsia="zh-CN"/>
        </w:rPr>
        <w:t>）</w:t>
      </w:r>
      <w:r>
        <w:rPr>
          <w:rFonts w:hint="eastAsia" w:ascii="仿宋" w:hAnsi="仿宋" w:eastAsia="仿宋" w:cs="仿宋"/>
          <w:b w:val="0"/>
          <w:bCs/>
          <w:color w:val="auto"/>
          <w:sz w:val="28"/>
          <w:szCs w:val="28"/>
        </w:rPr>
        <w:t>在线免费获取招标文件，并于2025年10月25日1</w:t>
      </w:r>
      <w:r>
        <w:rPr>
          <w:rFonts w:hint="eastAsia" w:ascii="仿宋" w:hAnsi="仿宋" w:eastAsia="仿宋" w:cs="仿宋"/>
          <w:b w:val="0"/>
          <w:bCs/>
          <w:color w:val="auto"/>
          <w:sz w:val="28"/>
          <w:szCs w:val="28"/>
          <w:lang w:val="en-US" w:eastAsia="zh-CN"/>
        </w:rPr>
        <w:t>2</w:t>
      </w:r>
      <w:r>
        <w:rPr>
          <w:rFonts w:hint="eastAsia" w:ascii="仿宋" w:hAnsi="仿宋" w:eastAsia="仿宋" w:cs="仿宋"/>
          <w:b w:val="0"/>
          <w:bCs/>
          <w:color w:val="auto"/>
          <w:sz w:val="28"/>
          <w:szCs w:val="28"/>
        </w:rPr>
        <w:t>:00（北京时间）之前在甘肃前进现代农业发展集团有限公司招投标系统（http://bidding-customer.erm.qjmyjt.com）进行报名并上传投标文件</w:t>
      </w:r>
      <w:r>
        <w:rPr>
          <w:rFonts w:hint="eastAsia" w:ascii="仿宋" w:hAnsi="仿宋" w:eastAsia="仿宋" w:cs="仿宋"/>
          <w:b w:val="0"/>
          <w:bCs/>
          <w:color w:val="auto"/>
          <w:sz w:val="28"/>
          <w:szCs w:val="28"/>
          <w:lang w:eastAsia="zh-CN"/>
        </w:rPr>
        <w:t>，</w:t>
      </w:r>
      <w:r>
        <w:rPr>
          <w:rFonts w:hint="eastAsia" w:ascii="仿宋" w:hAnsi="仿宋" w:eastAsia="仿宋" w:cs="仿宋"/>
          <w:b w:val="0"/>
          <w:bCs/>
          <w:color w:val="auto"/>
          <w:sz w:val="28"/>
          <w:szCs w:val="28"/>
        </w:rPr>
        <w:t>20</w:t>
      </w:r>
      <w:r>
        <w:rPr>
          <w:rFonts w:hint="eastAsia" w:ascii="仿宋" w:hAnsi="仿宋" w:eastAsia="仿宋" w:cs="仿宋"/>
          <w:b w:val="0"/>
          <w:bCs/>
          <w:color w:val="auto"/>
          <w:sz w:val="28"/>
          <w:szCs w:val="28"/>
          <w:lang w:val="en-US" w:eastAsia="zh-CN"/>
        </w:rPr>
        <w:t>25</w:t>
      </w:r>
      <w:r>
        <w:rPr>
          <w:rFonts w:hint="eastAsia" w:ascii="仿宋" w:hAnsi="仿宋" w:eastAsia="仿宋" w:cs="仿宋"/>
          <w:b w:val="0"/>
          <w:bCs/>
          <w:color w:val="auto"/>
          <w:sz w:val="28"/>
          <w:szCs w:val="28"/>
        </w:rPr>
        <w:t>年</w:t>
      </w:r>
      <w:r>
        <w:rPr>
          <w:rFonts w:hint="eastAsia" w:ascii="仿宋" w:hAnsi="仿宋" w:eastAsia="仿宋" w:cs="仿宋"/>
          <w:b w:val="0"/>
          <w:bCs/>
          <w:color w:val="auto"/>
          <w:sz w:val="28"/>
          <w:szCs w:val="28"/>
          <w:lang w:val="en-US" w:eastAsia="zh-CN"/>
        </w:rPr>
        <w:t>10</w:t>
      </w:r>
      <w:r>
        <w:rPr>
          <w:rFonts w:hint="eastAsia" w:ascii="仿宋" w:hAnsi="仿宋" w:eastAsia="仿宋" w:cs="仿宋"/>
          <w:b w:val="0"/>
          <w:bCs/>
          <w:color w:val="auto"/>
          <w:sz w:val="28"/>
          <w:szCs w:val="28"/>
        </w:rPr>
        <w:t>月</w:t>
      </w:r>
      <w:r>
        <w:rPr>
          <w:rFonts w:hint="eastAsia" w:ascii="仿宋" w:hAnsi="仿宋" w:eastAsia="仿宋" w:cs="仿宋"/>
          <w:b w:val="0"/>
          <w:bCs/>
          <w:color w:val="auto"/>
          <w:sz w:val="28"/>
          <w:szCs w:val="28"/>
          <w:lang w:val="en-US" w:eastAsia="zh-CN"/>
        </w:rPr>
        <w:t>25</w:t>
      </w:r>
      <w:r>
        <w:rPr>
          <w:rFonts w:hint="eastAsia" w:ascii="仿宋" w:hAnsi="仿宋" w:eastAsia="仿宋" w:cs="仿宋"/>
          <w:b w:val="0"/>
          <w:bCs/>
          <w:color w:val="auto"/>
          <w:sz w:val="28"/>
          <w:szCs w:val="28"/>
        </w:rPr>
        <w:t>日</w:t>
      </w:r>
      <w:r>
        <w:rPr>
          <w:rFonts w:hint="eastAsia" w:ascii="仿宋" w:hAnsi="仿宋" w:eastAsia="仿宋" w:cs="仿宋"/>
          <w:b w:val="0"/>
          <w:bCs/>
          <w:color w:val="auto"/>
          <w:sz w:val="28"/>
          <w:szCs w:val="28"/>
          <w:lang w:val="en-US" w:eastAsia="zh-CN"/>
        </w:rPr>
        <w:t>下午14</w:t>
      </w:r>
      <w:r>
        <w:rPr>
          <w:rFonts w:hint="eastAsia" w:ascii="仿宋" w:hAnsi="仿宋" w:eastAsia="仿宋" w:cs="仿宋"/>
          <w:b w:val="0"/>
          <w:bCs/>
          <w:color w:val="auto"/>
          <w:sz w:val="28"/>
          <w:szCs w:val="28"/>
        </w:rPr>
        <w:t>:</w:t>
      </w:r>
      <w:r>
        <w:rPr>
          <w:rFonts w:hint="eastAsia" w:ascii="仿宋" w:hAnsi="仿宋" w:eastAsia="仿宋" w:cs="仿宋"/>
          <w:b w:val="0"/>
          <w:bCs/>
          <w:color w:val="auto"/>
          <w:sz w:val="28"/>
          <w:szCs w:val="28"/>
          <w:lang w:val="en-US" w:eastAsia="zh-CN"/>
        </w:rPr>
        <w:t>3</w:t>
      </w:r>
      <w:r>
        <w:rPr>
          <w:rFonts w:hint="eastAsia" w:ascii="仿宋" w:hAnsi="仿宋" w:eastAsia="仿宋" w:cs="仿宋"/>
          <w:b w:val="0"/>
          <w:bCs/>
          <w:color w:val="auto"/>
          <w:sz w:val="28"/>
          <w:szCs w:val="28"/>
        </w:rPr>
        <w:t>0</w:t>
      </w:r>
      <w:r>
        <w:rPr>
          <w:rFonts w:hint="eastAsia" w:ascii="仿宋" w:hAnsi="仿宋" w:eastAsia="仿宋" w:cs="仿宋"/>
          <w:b w:val="0"/>
          <w:bCs/>
          <w:color w:val="auto"/>
          <w:sz w:val="28"/>
          <w:szCs w:val="28"/>
          <w:lang w:val="en-US" w:eastAsia="zh-CN"/>
        </w:rPr>
        <w:t>进行现场报价（资格现场审查）</w:t>
      </w:r>
      <w:r>
        <w:rPr>
          <w:rFonts w:hint="eastAsia" w:ascii="仿宋" w:hAnsi="仿宋" w:eastAsia="仿宋" w:cs="仿宋"/>
          <w:b w:val="0"/>
          <w:bCs/>
          <w:color w:val="auto"/>
          <w:sz w:val="28"/>
          <w:szCs w:val="28"/>
        </w:rPr>
        <w:t>。</w:t>
      </w:r>
    </w:p>
    <w:p w14:paraId="027BA94F">
      <w:pPr>
        <w:keepNext w:val="0"/>
        <w:keepLines w:val="0"/>
        <w:pageBreakBefore w:val="0"/>
        <w:widowControl w:val="0"/>
        <w:kinsoku/>
        <w:wordWrap/>
        <w:overflowPunct/>
        <w:topLinePunct w:val="0"/>
        <w:autoSpaceDE w:val="0"/>
        <w:autoSpaceDN w:val="0"/>
        <w:bidi w:val="0"/>
        <w:adjustRightInd w:val="0"/>
        <w:snapToGrid w:val="0"/>
        <w:spacing w:line="560" w:lineRule="exact"/>
        <w:ind w:firstLine="560" w:firstLineChars="200"/>
        <w:jc w:val="both"/>
        <w:textAlignment w:val="auto"/>
        <w:rPr>
          <w:rFonts w:hint="eastAsia" w:ascii="仿宋" w:hAnsi="仿宋" w:eastAsia="仿宋" w:cs="仿宋"/>
          <w:b w:val="0"/>
          <w:bCs/>
          <w:color w:val="auto"/>
          <w:sz w:val="28"/>
          <w:szCs w:val="28"/>
        </w:rPr>
      </w:pPr>
      <w:r>
        <w:rPr>
          <w:rFonts w:hint="eastAsia" w:ascii="黑体" w:hAnsi="黑体" w:eastAsia="黑体" w:cs="黑体"/>
          <w:b w:val="0"/>
          <w:bCs/>
          <w:color w:val="auto"/>
          <w:sz w:val="28"/>
          <w:szCs w:val="28"/>
        </w:rPr>
        <w:t>一、项目基本情况：</w:t>
      </w:r>
      <w:bookmarkStart w:id="1" w:name="_GoBack"/>
      <w:bookmarkEnd w:id="1"/>
    </w:p>
    <w:p w14:paraId="519B3D30">
      <w:pPr>
        <w:keepNext w:val="0"/>
        <w:keepLines w:val="0"/>
        <w:pageBreakBefore w:val="0"/>
        <w:widowControl w:val="0"/>
        <w:kinsoku/>
        <w:wordWrap/>
        <w:overflowPunct/>
        <w:topLinePunct w:val="0"/>
        <w:autoSpaceDE w:val="0"/>
        <w:autoSpaceDN w:val="0"/>
        <w:bidi w:val="0"/>
        <w:adjustRightInd w:val="0"/>
        <w:snapToGrid w:val="0"/>
        <w:spacing w:line="560" w:lineRule="exact"/>
        <w:ind w:firstLine="560" w:firstLineChars="200"/>
        <w:jc w:val="both"/>
        <w:textAlignment w:val="auto"/>
        <w:rPr>
          <w:rFonts w:hint="default"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1、</w:t>
      </w:r>
      <w:r>
        <w:rPr>
          <w:rFonts w:hint="eastAsia" w:ascii="仿宋" w:hAnsi="仿宋" w:eastAsia="仿宋" w:cs="仿宋"/>
          <w:b w:val="0"/>
          <w:bCs/>
          <w:color w:val="auto"/>
          <w:sz w:val="28"/>
          <w:szCs w:val="28"/>
        </w:rPr>
        <w:t>项目编号：202</w:t>
      </w:r>
      <w:r>
        <w:rPr>
          <w:rFonts w:hint="eastAsia" w:ascii="仿宋" w:hAnsi="仿宋" w:eastAsia="仿宋" w:cs="仿宋"/>
          <w:b w:val="0"/>
          <w:bCs/>
          <w:color w:val="auto"/>
          <w:sz w:val="28"/>
          <w:szCs w:val="28"/>
          <w:lang w:val="en-US" w:eastAsia="zh-CN"/>
        </w:rPr>
        <w:t>5DLLY</w:t>
      </w:r>
      <w:r>
        <w:rPr>
          <w:rFonts w:hint="eastAsia" w:ascii="仿宋" w:hAnsi="仿宋" w:eastAsia="仿宋" w:cs="仿宋"/>
          <w:b w:val="0"/>
          <w:bCs/>
          <w:color w:val="auto"/>
          <w:sz w:val="28"/>
          <w:szCs w:val="28"/>
        </w:rPr>
        <w:t>00</w:t>
      </w:r>
      <w:r>
        <w:rPr>
          <w:rFonts w:hint="eastAsia" w:ascii="仿宋" w:hAnsi="仿宋" w:eastAsia="仿宋" w:cs="仿宋"/>
          <w:b w:val="0"/>
          <w:bCs/>
          <w:color w:val="auto"/>
          <w:sz w:val="28"/>
          <w:szCs w:val="28"/>
          <w:lang w:val="en-US" w:eastAsia="zh-CN"/>
        </w:rPr>
        <w:t>1021</w:t>
      </w:r>
    </w:p>
    <w:p w14:paraId="27806B07">
      <w:pPr>
        <w:keepNext w:val="0"/>
        <w:keepLines w:val="0"/>
        <w:pageBreakBefore w:val="0"/>
        <w:widowControl w:val="0"/>
        <w:kinsoku/>
        <w:wordWrap/>
        <w:overflowPunct/>
        <w:topLinePunct w:val="0"/>
        <w:autoSpaceDE w:val="0"/>
        <w:autoSpaceDN w:val="0"/>
        <w:bidi w:val="0"/>
        <w:adjustRightInd w:val="0"/>
        <w:snapToGrid w:val="0"/>
        <w:spacing w:line="560" w:lineRule="exact"/>
        <w:ind w:firstLine="560" w:firstLineChars="200"/>
        <w:jc w:val="both"/>
        <w:textAlignment w:val="auto"/>
        <w:rPr>
          <w:rFonts w:hint="default" w:ascii="仿宋" w:hAnsi="仿宋" w:eastAsia="仿宋" w:cs="仿宋"/>
          <w:b w:val="0"/>
          <w:bCs/>
          <w:color w:val="auto"/>
          <w:sz w:val="28"/>
          <w:szCs w:val="28"/>
          <w:lang w:val="en-US"/>
        </w:rPr>
      </w:pPr>
      <w:r>
        <w:rPr>
          <w:rFonts w:hint="eastAsia" w:ascii="仿宋" w:hAnsi="仿宋" w:eastAsia="仿宋" w:cs="仿宋"/>
          <w:b w:val="0"/>
          <w:bCs/>
          <w:color w:val="auto"/>
          <w:sz w:val="28"/>
          <w:szCs w:val="28"/>
          <w:lang w:val="en-US" w:eastAsia="zh-CN"/>
        </w:rPr>
        <w:t>2、</w:t>
      </w:r>
      <w:r>
        <w:rPr>
          <w:rFonts w:hint="eastAsia" w:ascii="仿宋" w:hAnsi="仿宋" w:eastAsia="仿宋" w:cs="仿宋"/>
          <w:b w:val="0"/>
          <w:bCs/>
          <w:color w:val="auto"/>
          <w:sz w:val="28"/>
          <w:szCs w:val="28"/>
        </w:rPr>
        <w:t>项目名称：</w:t>
      </w:r>
      <w:r>
        <w:rPr>
          <w:rFonts w:hint="eastAsia" w:ascii="仿宋" w:hAnsi="仿宋" w:eastAsia="仿宋" w:cs="仿宋"/>
          <w:b w:val="0"/>
          <w:bCs/>
          <w:color w:val="auto"/>
          <w:sz w:val="28"/>
          <w:szCs w:val="28"/>
          <w:lang w:val="en-US" w:eastAsia="zh-CN"/>
        </w:rPr>
        <w:t>甘肃德联牧业有限公司垫料拉运承运项目。</w:t>
      </w:r>
    </w:p>
    <w:p w14:paraId="5C59A8DA">
      <w:pPr>
        <w:keepNext w:val="0"/>
        <w:keepLines w:val="0"/>
        <w:pageBreakBefore w:val="0"/>
        <w:widowControl w:val="0"/>
        <w:kinsoku/>
        <w:wordWrap/>
        <w:overflowPunct/>
        <w:topLinePunct w:val="0"/>
        <w:autoSpaceDE w:val="0"/>
        <w:autoSpaceDN w:val="0"/>
        <w:bidi w:val="0"/>
        <w:adjustRightInd w:val="0"/>
        <w:snapToGrid w:val="0"/>
        <w:spacing w:line="560" w:lineRule="exact"/>
        <w:ind w:firstLine="560" w:firstLineChars="200"/>
        <w:jc w:val="both"/>
        <w:textAlignment w:val="auto"/>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3、项目内容：甘肃德联牧业有限公司</w:t>
      </w:r>
      <w:r>
        <w:rPr>
          <w:rFonts w:hint="default" w:ascii="仿宋" w:hAnsi="仿宋" w:eastAsia="仿宋" w:cs="仿宋"/>
          <w:b w:val="0"/>
          <w:bCs/>
          <w:color w:val="auto"/>
          <w:sz w:val="28"/>
          <w:szCs w:val="28"/>
          <w:lang w:eastAsia="zh-CN"/>
        </w:rPr>
        <w:t>垫料装卸拉运</w:t>
      </w:r>
      <w:r>
        <w:rPr>
          <w:rFonts w:hint="eastAsia" w:ascii="仿宋" w:hAnsi="仿宋" w:eastAsia="仿宋" w:cs="仿宋"/>
          <w:b w:val="0"/>
          <w:bCs/>
          <w:color w:val="auto"/>
          <w:sz w:val="28"/>
          <w:szCs w:val="28"/>
          <w:lang w:val="en-US" w:eastAsia="zh-CN"/>
        </w:rPr>
        <w:t>。</w:t>
      </w:r>
    </w:p>
    <w:p w14:paraId="0817312D">
      <w:pPr>
        <w:keepNext w:val="0"/>
        <w:keepLines w:val="0"/>
        <w:pageBreakBefore w:val="0"/>
        <w:widowControl w:val="0"/>
        <w:kinsoku/>
        <w:wordWrap/>
        <w:overflowPunct/>
        <w:topLinePunct w:val="0"/>
        <w:autoSpaceDE w:val="0"/>
        <w:autoSpaceDN w:val="0"/>
        <w:bidi w:val="0"/>
        <w:adjustRightInd w:val="0"/>
        <w:snapToGrid w:val="0"/>
        <w:spacing w:line="560" w:lineRule="exact"/>
        <w:ind w:firstLine="560" w:firstLineChars="200"/>
        <w:jc w:val="both"/>
        <w:textAlignment w:val="auto"/>
        <w:rPr>
          <w:rFonts w:hint="default"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4、项目地点：甘肃德联牧业有限公司。</w:t>
      </w:r>
    </w:p>
    <w:p w14:paraId="40B8F2B9">
      <w:pPr>
        <w:keepNext w:val="0"/>
        <w:keepLines w:val="0"/>
        <w:pageBreakBefore w:val="0"/>
        <w:widowControl w:val="0"/>
        <w:kinsoku/>
        <w:wordWrap/>
        <w:overflowPunct/>
        <w:topLinePunct w:val="0"/>
        <w:autoSpaceDE w:val="0"/>
        <w:autoSpaceDN w:val="0"/>
        <w:bidi w:val="0"/>
        <w:adjustRightInd w:val="0"/>
        <w:snapToGrid w:val="0"/>
        <w:spacing w:line="560" w:lineRule="exact"/>
        <w:ind w:firstLine="560" w:firstLineChars="200"/>
        <w:jc w:val="both"/>
        <w:textAlignment w:val="auto"/>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5、</w:t>
      </w:r>
      <w:r>
        <w:rPr>
          <w:rFonts w:hint="eastAsia" w:ascii="仿宋" w:hAnsi="仿宋" w:eastAsia="仿宋" w:cs="仿宋"/>
          <w:b w:val="0"/>
          <w:bCs/>
          <w:color w:val="auto"/>
          <w:sz w:val="28"/>
          <w:szCs w:val="28"/>
        </w:rPr>
        <w:t>采购需求：</w:t>
      </w:r>
    </w:p>
    <w:tbl>
      <w:tblPr>
        <w:tblStyle w:val="4"/>
        <w:tblW w:w="82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0"/>
        <w:gridCol w:w="1500"/>
        <w:gridCol w:w="1800"/>
        <w:gridCol w:w="3524"/>
      </w:tblGrid>
      <w:tr w14:paraId="70460D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410" w:type="dxa"/>
            <w:vAlign w:val="center"/>
          </w:tcPr>
          <w:p w14:paraId="4DD273AB">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rightChars="0"/>
              <w:jc w:val="center"/>
              <w:textAlignment w:val="auto"/>
              <w:rPr>
                <w:rFonts w:hint="eastAsia" w:ascii="仿宋" w:hAnsi="仿宋" w:eastAsia="仿宋" w:cs="仿宋"/>
                <w:b w:val="0"/>
                <w:bCs/>
                <w:color w:val="auto"/>
                <w:sz w:val="28"/>
                <w:szCs w:val="28"/>
                <w:vertAlign w:val="baseline"/>
                <w:lang w:val="en-US" w:eastAsia="zh-CN" w:bidi="zh-CN"/>
              </w:rPr>
            </w:pPr>
            <w:r>
              <w:rPr>
                <w:rFonts w:hint="eastAsia" w:ascii="仿宋" w:hAnsi="仿宋" w:eastAsia="仿宋" w:cs="仿宋"/>
                <w:b w:val="0"/>
                <w:bCs/>
                <w:color w:val="auto"/>
                <w:sz w:val="28"/>
                <w:szCs w:val="28"/>
                <w:vertAlign w:val="baseline"/>
                <w:lang w:val="en-US" w:eastAsia="zh-CN"/>
              </w:rPr>
              <w:t>牧场</w:t>
            </w:r>
          </w:p>
        </w:tc>
        <w:tc>
          <w:tcPr>
            <w:tcW w:w="1500" w:type="dxa"/>
            <w:vAlign w:val="center"/>
          </w:tcPr>
          <w:p w14:paraId="762EA070">
            <w:pPr>
              <w:keepNext w:val="0"/>
              <w:keepLines w:val="0"/>
              <w:pageBreakBefore w:val="0"/>
              <w:widowControl w:val="0"/>
              <w:kinsoku/>
              <w:wordWrap/>
              <w:overflowPunct/>
              <w:topLinePunct w:val="0"/>
              <w:autoSpaceDE w:val="0"/>
              <w:autoSpaceDN w:val="0"/>
              <w:bidi w:val="0"/>
              <w:adjustRightInd w:val="0"/>
              <w:snapToGrid w:val="0"/>
              <w:spacing w:line="560" w:lineRule="exact"/>
              <w:jc w:val="center"/>
              <w:textAlignment w:val="auto"/>
              <w:rPr>
                <w:rFonts w:hint="default" w:ascii="仿宋" w:hAnsi="仿宋" w:eastAsia="仿宋" w:cs="仿宋"/>
                <w:b w:val="0"/>
                <w:bCs/>
                <w:color w:val="auto"/>
                <w:sz w:val="28"/>
                <w:szCs w:val="28"/>
                <w:vertAlign w:val="baseline"/>
                <w:lang w:val="en-US" w:eastAsia="zh-CN"/>
              </w:rPr>
            </w:pPr>
            <w:r>
              <w:rPr>
                <w:rFonts w:hint="eastAsia" w:ascii="仿宋" w:hAnsi="仿宋" w:eastAsia="仿宋" w:cs="仿宋"/>
                <w:b w:val="0"/>
                <w:bCs/>
                <w:color w:val="auto"/>
                <w:sz w:val="28"/>
                <w:szCs w:val="28"/>
                <w:vertAlign w:val="baseline"/>
                <w:lang w:val="en-US" w:eastAsia="zh-CN"/>
              </w:rPr>
              <w:t>年拉运量</w:t>
            </w:r>
          </w:p>
        </w:tc>
        <w:tc>
          <w:tcPr>
            <w:tcW w:w="1800" w:type="dxa"/>
            <w:vAlign w:val="center"/>
          </w:tcPr>
          <w:p w14:paraId="6C2F1B65">
            <w:pPr>
              <w:keepNext w:val="0"/>
              <w:keepLines w:val="0"/>
              <w:pageBreakBefore w:val="0"/>
              <w:widowControl w:val="0"/>
              <w:kinsoku/>
              <w:wordWrap/>
              <w:overflowPunct/>
              <w:topLinePunct w:val="0"/>
              <w:autoSpaceDE w:val="0"/>
              <w:autoSpaceDN w:val="0"/>
              <w:bidi w:val="0"/>
              <w:adjustRightInd w:val="0"/>
              <w:snapToGrid w:val="0"/>
              <w:spacing w:line="560" w:lineRule="exact"/>
              <w:jc w:val="center"/>
              <w:textAlignment w:val="auto"/>
              <w:rPr>
                <w:rFonts w:hint="default" w:ascii="仿宋" w:hAnsi="仿宋" w:eastAsia="仿宋" w:cs="仿宋"/>
                <w:b w:val="0"/>
                <w:bCs/>
                <w:color w:val="auto"/>
                <w:sz w:val="28"/>
                <w:szCs w:val="28"/>
                <w:vertAlign w:val="baseline"/>
                <w:lang w:val="en-US" w:eastAsia="zh-CN"/>
              </w:rPr>
            </w:pPr>
            <w:r>
              <w:rPr>
                <w:rFonts w:hint="eastAsia" w:ascii="仿宋" w:hAnsi="仿宋" w:eastAsia="仿宋" w:cs="仿宋"/>
                <w:b w:val="0"/>
                <w:bCs/>
                <w:color w:val="auto"/>
                <w:sz w:val="28"/>
                <w:szCs w:val="28"/>
                <w:vertAlign w:val="baseline"/>
                <w:lang w:val="en-US" w:eastAsia="zh-CN"/>
              </w:rPr>
              <w:t>拉运费用</w:t>
            </w:r>
          </w:p>
        </w:tc>
        <w:tc>
          <w:tcPr>
            <w:tcW w:w="3524" w:type="dxa"/>
            <w:vAlign w:val="center"/>
          </w:tcPr>
          <w:p w14:paraId="0F34BC9B">
            <w:pPr>
              <w:keepNext w:val="0"/>
              <w:keepLines w:val="0"/>
              <w:pageBreakBefore w:val="0"/>
              <w:widowControl w:val="0"/>
              <w:kinsoku/>
              <w:wordWrap/>
              <w:overflowPunct/>
              <w:topLinePunct w:val="0"/>
              <w:autoSpaceDE w:val="0"/>
              <w:autoSpaceDN w:val="0"/>
              <w:bidi w:val="0"/>
              <w:adjustRightInd w:val="0"/>
              <w:snapToGrid w:val="0"/>
              <w:spacing w:line="560" w:lineRule="exact"/>
              <w:jc w:val="center"/>
              <w:textAlignment w:val="auto"/>
              <w:rPr>
                <w:rFonts w:hint="default" w:ascii="仿宋" w:hAnsi="仿宋" w:eastAsia="仿宋" w:cs="仿宋"/>
                <w:b w:val="0"/>
                <w:bCs/>
                <w:color w:val="auto"/>
                <w:sz w:val="28"/>
                <w:szCs w:val="28"/>
                <w:vertAlign w:val="baseline"/>
                <w:lang w:val="en-US" w:eastAsia="zh-CN"/>
              </w:rPr>
            </w:pPr>
            <w:r>
              <w:rPr>
                <w:rFonts w:hint="eastAsia" w:ascii="仿宋" w:hAnsi="仿宋" w:eastAsia="仿宋" w:cs="仿宋"/>
                <w:b w:val="0"/>
                <w:bCs/>
                <w:color w:val="auto"/>
                <w:sz w:val="28"/>
                <w:szCs w:val="28"/>
                <w:vertAlign w:val="baseline"/>
                <w:lang w:val="en-US" w:eastAsia="zh-CN"/>
              </w:rPr>
              <w:t>备注</w:t>
            </w:r>
          </w:p>
        </w:tc>
      </w:tr>
      <w:tr w14:paraId="6EE4DD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0" w:type="dxa"/>
            <w:vAlign w:val="center"/>
          </w:tcPr>
          <w:p w14:paraId="1F1B5A3E">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rightChars="0"/>
              <w:jc w:val="center"/>
              <w:textAlignment w:val="auto"/>
              <w:rPr>
                <w:rFonts w:hint="eastAsia" w:ascii="仿宋" w:hAnsi="仿宋" w:eastAsia="仿宋" w:cs="仿宋"/>
                <w:b w:val="0"/>
                <w:bCs/>
                <w:color w:val="auto"/>
                <w:sz w:val="28"/>
                <w:szCs w:val="28"/>
                <w:vertAlign w:val="baseline"/>
                <w:lang w:val="en-US" w:eastAsia="zh-CN" w:bidi="zh-CN"/>
              </w:rPr>
            </w:pPr>
            <w:r>
              <w:rPr>
                <w:rFonts w:hint="eastAsia" w:ascii="仿宋" w:hAnsi="仿宋" w:eastAsia="仿宋" w:cs="仿宋"/>
                <w:b w:val="0"/>
                <w:bCs/>
                <w:color w:val="auto"/>
                <w:sz w:val="28"/>
                <w:szCs w:val="28"/>
                <w:lang w:val="en-US" w:eastAsia="zh-CN"/>
              </w:rPr>
              <w:t>德联牧场</w:t>
            </w:r>
          </w:p>
        </w:tc>
        <w:tc>
          <w:tcPr>
            <w:tcW w:w="1500" w:type="dxa"/>
            <w:vAlign w:val="center"/>
          </w:tcPr>
          <w:p w14:paraId="2EF4C77E">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rightChars="0"/>
              <w:jc w:val="center"/>
              <w:textAlignment w:val="auto"/>
              <w:rPr>
                <w:rFonts w:hint="default" w:ascii="仿宋" w:hAnsi="仿宋" w:eastAsia="仿宋" w:cs="仿宋"/>
                <w:b w:val="0"/>
                <w:bCs/>
                <w:color w:val="auto"/>
                <w:sz w:val="28"/>
                <w:szCs w:val="28"/>
                <w:vertAlign w:val="baseline"/>
                <w:lang w:val="en-US" w:eastAsia="zh-CN"/>
              </w:rPr>
            </w:pPr>
            <w:r>
              <w:rPr>
                <w:rFonts w:hint="eastAsia" w:ascii="仿宋" w:hAnsi="仿宋" w:eastAsia="仿宋" w:cs="仿宋"/>
                <w:b w:val="0"/>
                <w:bCs/>
                <w:color w:val="auto"/>
                <w:sz w:val="28"/>
                <w:szCs w:val="28"/>
                <w:vertAlign w:val="baseline"/>
                <w:lang w:val="en-US" w:eastAsia="zh-CN"/>
              </w:rPr>
              <w:t>14万立方</w:t>
            </w:r>
          </w:p>
        </w:tc>
        <w:tc>
          <w:tcPr>
            <w:tcW w:w="1800" w:type="dxa"/>
            <w:vAlign w:val="center"/>
          </w:tcPr>
          <w:p w14:paraId="04F579A0">
            <w:pPr>
              <w:keepNext w:val="0"/>
              <w:keepLines w:val="0"/>
              <w:pageBreakBefore w:val="0"/>
              <w:widowControl w:val="0"/>
              <w:kinsoku/>
              <w:wordWrap/>
              <w:overflowPunct/>
              <w:topLinePunct w:val="0"/>
              <w:autoSpaceDE w:val="0"/>
              <w:autoSpaceDN w:val="0"/>
              <w:bidi w:val="0"/>
              <w:adjustRightInd w:val="0"/>
              <w:snapToGrid w:val="0"/>
              <w:spacing w:line="560" w:lineRule="exact"/>
              <w:jc w:val="center"/>
              <w:textAlignment w:val="auto"/>
              <w:rPr>
                <w:rFonts w:hint="default" w:ascii="仿宋" w:hAnsi="仿宋" w:eastAsia="仿宋" w:cs="仿宋"/>
                <w:b w:val="0"/>
                <w:bCs/>
                <w:color w:val="auto"/>
                <w:sz w:val="28"/>
                <w:szCs w:val="28"/>
                <w:vertAlign w:val="baseline"/>
                <w:lang w:val="en-US" w:eastAsia="zh-CN"/>
              </w:rPr>
            </w:pPr>
            <w:r>
              <w:rPr>
                <w:rFonts w:hint="eastAsia" w:ascii="仿宋" w:hAnsi="仿宋" w:eastAsia="仿宋" w:cs="仿宋"/>
                <w:b w:val="0"/>
                <w:bCs/>
                <w:color w:val="auto"/>
                <w:sz w:val="28"/>
                <w:szCs w:val="28"/>
                <w:vertAlign w:val="baseline"/>
                <w:lang w:val="en-US" w:eastAsia="zh-CN"/>
              </w:rPr>
              <w:t>根据运输距离进行核算</w:t>
            </w:r>
          </w:p>
        </w:tc>
        <w:tc>
          <w:tcPr>
            <w:tcW w:w="3524" w:type="dxa"/>
            <w:vAlign w:val="center"/>
          </w:tcPr>
          <w:p w14:paraId="2DF1525F">
            <w:pPr>
              <w:keepNext w:val="0"/>
              <w:keepLines w:val="0"/>
              <w:pageBreakBefore w:val="0"/>
              <w:widowControl w:val="0"/>
              <w:kinsoku/>
              <w:wordWrap/>
              <w:overflowPunct/>
              <w:topLinePunct w:val="0"/>
              <w:autoSpaceDE w:val="0"/>
              <w:autoSpaceDN w:val="0"/>
              <w:bidi w:val="0"/>
              <w:adjustRightInd w:val="0"/>
              <w:snapToGrid w:val="0"/>
              <w:spacing w:line="560" w:lineRule="exact"/>
              <w:jc w:val="center"/>
              <w:textAlignment w:val="auto"/>
              <w:rPr>
                <w:rFonts w:hint="default" w:ascii="仿宋" w:hAnsi="仿宋" w:eastAsia="仿宋" w:cs="仿宋"/>
                <w:b w:val="0"/>
                <w:bCs/>
                <w:color w:val="auto"/>
                <w:sz w:val="28"/>
                <w:szCs w:val="28"/>
                <w:vertAlign w:val="baseline"/>
                <w:lang w:val="en-US" w:eastAsia="zh-CN"/>
              </w:rPr>
            </w:pPr>
            <w:r>
              <w:rPr>
                <w:rFonts w:hint="eastAsia" w:ascii="仿宋" w:hAnsi="仿宋" w:eastAsia="仿宋" w:cs="仿宋"/>
                <w:b w:val="0"/>
                <w:bCs/>
                <w:color w:val="auto"/>
                <w:sz w:val="28"/>
                <w:szCs w:val="28"/>
                <w:vertAlign w:val="baseline"/>
                <w:lang w:val="en-US" w:eastAsia="zh-CN"/>
              </w:rPr>
              <w:t>按照牧场要求将垫料拉运摆放在指定地点</w:t>
            </w:r>
          </w:p>
        </w:tc>
      </w:tr>
    </w:tbl>
    <w:p w14:paraId="546F2A03">
      <w:pPr>
        <w:keepNext w:val="0"/>
        <w:keepLines w:val="0"/>
        <w:pageBreakBefore w:val="0"/>
        <w:widowControl w:val="0"/>
        <w:kinsoku/>
        <w:wordWrap/>
        <w:overflowPunct/>
        <w:topLinePunct w:val="0"/>
        <w:autoSpaceDE w:val="0"/>
        <w:autoSpaceDN w:val="0"/>
        <w:bidi w:val="0"/>
        <w:adjustRightInd w:val="0"/>
        <w:snapToGrid w:val="0"/>
        <w:spacing w:line="560" w:lineRule="exact"/>
        <w:ind w:firstLine="560" w:firstLineChars="200"/>
        <w:jc w:val="both"/>
        <w:textAlignment w:val="auto"/>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6、拉运费用标准价：</w:t>
      </w:r>
    </w:p>
    <w:p w14:paraId="2E0BAAEF">
      <w:pPr>
        <w:keepNext w:val="0"/>
        <w:keepLines w:val="0"/>
        <w:pageBreakBefore w:val="0"/>
        <w:widowControl w:val="0"/>
        <w:kinsoku/>
        <w:wordWrap/>
        <w:overflowPunct/>
        <w:topLinePunct w:val="0"/>
        <w:autoSpaceDE w:val="0"/>
        <w:autoSpaceDN w:val="0"/>
        <w:bidi w:val="0"/>
        <w:adjustRightInd w:val="0"/>
        <w:snapToGrid w:val="0"/>
        <w:spacing w:line="560" w:lineRule="exact"/>
        <w:ind w:firstLine="560" w:firstLineChars="200"/>
        <w:jc w:val="both"/>
        <w:textAlignment w:val="auto"/>
        <w:rPr>
          <w:rFonts w:hint="eastAsia" w:ascii="仿宋" w:hAnsi="仿宋" w:eastAsia="仿宋" w:cs="仿宋"/>
          <w:b w:val="0"/>
          <w:bCs/>
          <w:color w:val="auto"/>
          <w:sz w:val="28"/>
          <w:szCs w:val="28"/>
          <w:highlight w:val="none"/>
          <w:lang w:val="en-US" w:eastAsia="zh-CN"/>
        </w:rPr>
      </w:pPr>
      <w:r>
        <w:rPr>
          <w:rFonts w:hint="eastAsia" w:ascii="仿宋" w:hAnsi="仿宋" w:eastAsia="仿宋" w:cs="仿宋"/>
          <w:b w:val="0"/>
          <w:bCs/>
          <w:color w:val="auto"/>
          <w:sz w:val="28"/>
          <w:szCs w:val="28"/>
          <w:highlight w:val="none"/>
          <w:lang w:val="en-US" w:eastAsia="zh-CN"/>
        </w:rPr>
        <w:t>运输距离在1公里至5公里以内的（含5公里），拉运费用标准价为6元/立方；超出5公里，在10公里范围以内的（含10公里），拉运费用标准价为7.5元/立方；超出10公里，在15公里范围以内的（含15公里），拉运费用标准价为14元/立方；超出15公里，在25公里范围以内的（含25公里），拉运费用标准价为18元/立方。</w:t>
      </w:r>
    </w:p>
    <w:p w14:paraId="7639F039">
      <w:pPr>
        <w:keepNext w:val="0"/>
        <w:keepLines w:val="0"/>
        <w:pageBreakBefore w:val="0"/>
        <w:widowControl w:val="0"/>
        <w:kinsoku/>
        <w:wordWrap/>
        <w:overflowPunct/>
        <w:topLinePunct w:val="0"/>
        <w:autoSpaceDE w:val="0"/>
        <w:autoSpaceDN w:val="0"/>
        <w:bidi w:val="0"/>
        <w:adjustRightInd w:val="0"/>
        <w:snapToGrid w:val="0"/>
        <w:spacing w:line="560" w:lineRule="exact"/>
        <w:ind w:firstLine="560" w:firstLineChars="200"/>
        <w:jc w:val="both"/>
        <w:textAlignment w:val="auto"/>
        <w:rPr>
          <w:rFonts w:hint="default"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highlight w:val="none"/>
          <w:lang w:val="en-US" w:eastAsia="zh-CN"/>
        </w:rPr>
        <w:t>7、招标人不承诺具体采购数量和金额，实际结算金额</w:t>
      </w:r>
      <w:r>
        <w:rPr>
          <w:rFonts w:hint="eastAsia" w:ascii="仿宋" w:hAnsi="仿宋" w:eastAsia="仿宋" w:cs="仿宋"/>
          <w:b w:val="0"/>
          <w:bCs/>
          <w:color w:val="auto"/>
          <w:sz w:val="28"/>
          <w:szCs w:val="28"/>
          <w:lang w:val="en-US" w:eastAsia="zh-CN"/>
        </w:rPr>
        <w:t>以双方确认的拉运量为准。</w:t>
      </w:r>
    </w:p>
    <w:p w14:paraId="67FA8E8F">
      <w:pPr>
        <w:keepNext w:val="0"/>
        <w:keepLines w:val="0"/>
        <w:pageBreakBefore w:val="0"/>
        <w:widowControl w:val="0"/>
        <w:kinsoku/>
        <w:wordWrap/>
        <w:overflowPunct/>
        <w:topLinePunct w:val="0"/>
        <w:autoSpaceDE w:val="0"/>
        <w:autoSpaceDN w:val="0"/>
        <w:bidi w:val="0"/>
        <w:adjustRightInd w:val="0"/>
        <w:snapToGrid w:val="0"/>
        <w:spacing w:line="560" w:lineRule="exact"/>
        <w:ind w:firstLine="560" w:firstLineChars="200"/>
        <w:jc w:val="both"/>
        <w:textAlignment w:val="auto"/>
        <w:rPr>
          <w:rFonts w:hint="eastAsia" w:ascii="仿宋" w:hAnsi="仿宋" w:eastAsia="仿宋" w:cs="仿宋"/>
          <w:b w:val="0"/>
          <w:bCs/>
          <w:color w:val="auto"/>
          <w:sz w:val="28"/>
          <w:szCs w:val="28"/>
        </w:rPr>
      </w:pPr>
      <w:r>
        <w:rPr>
          <w:rFonts w:hint="eastAsia" w:ascii="仿宋" w:hAnsi="仿宋" w:eastAsia="仿宋" w:cs="仿宋"/>
          <w:b w:val="0"/>
          <w:bCs/>
          <w:color w:val="auto"/>
          <w:sz w:val="28"/>
          <w:szCs w:val="28"/>
          <w:lang w:val="en-US" w:eastAsia="zh-CN"/>
        </w:rPr>
        <w:t>8、</w:t>
      </w:r>
      <w:r>
        <w:rPr>
          <w:rFonts w:hint="eastAsia" w:ascii="仿宋" w:hAnsi="仿宋" w:eastAsia="仿宋" w:cs="仿宋"/>
          <w:b w:val="0"/>
          <w:bCs/>
          <w:color w:val="auto"/>
          <w:sz w:val="28"/>
          <w:szCs w:val="28"/>
        </w:rPr>
        <w:t>合同履行期限：</w:t>
      </w:r>
      <w:r>
        <w:rPr>
          <w:rFonts w:hint="eastAsia" w:ascii="仿宋" w:hAnsi="仿宋" w:eastAsia="仿宋" w:cs="仿宋"/>
          <w:b w:val="0"/>
          <w:bCs/>
          <w:color w:val="auto"/>
          <w:sz w:val="28"/>
          <w:szCs w:val="28"/>
          <w:lang w:val="en-US" w:eastAsia="zh-CN"/>
        </w:rPr>
        <w:t>合同有效期为一年，</w:t>
      </w:r>
      <w:r>
        <w:rPr>
          <w:rFonts w:hint="eastAsia" w:ascii="仿宋" w:hAnsi="仿宋" w:eastAsia="仿宋" w:cs="仿宋"/>
          <w:b w:val="0"/>
          <w:bCs/>
          <w:color w:val="auto"/>
          <w:sz w:val="28"/>
          <w:szCs w:val="28"/>
        </w:rPr>
        <w:t>自合同生效之日起至合同全部权利义务履行完毕之日止。</w:t>
      </w:r>
    </w:p>
    <w:p w14:paraId="672AAEBE">
      <w:pPr>
        <w:keepNext w:val="0"/>
        <w:keepLines w:val="0"/>
        <w:pageBreakBefore w:val="0"/>
        <w:widowControl w:val="0"/>
        <w:kinsoku/>
        <w:wordWrap/>
        <w:overflowPunct/>
        <w:topLinePunct w:val="0"/>
        <w:autoSpaceDE w:val="0"/>
        <w:autoSpaceDN w:val="0"/>
        <w:bidi w:val="0"/>
        <w:adjustRightInd w:val="0"/>
        <w:snapToGrid w:val="0"/>
        <w:spacing w:line="560" w:lineRule="exact"/>
        <w:ind w:firstLine="562" w:firstLineChars="200"/>
        <w:jc w:val="both"/>
        <w:textAlignment w:val="auto"/>
        <w:rPr>
          <w:rFonts w:hint="eastAsia" w:ascii="黑体" w:hAnsi="黑体" w:eastAsia="黑体" w:cs="黑体"/>
          <w:b/>
          <w:bCs w:val="0"/>
          <w:color w:val="auto"/>
          <w:sz w:val="28"/>
          <w:szCs w:val="28"/>
        </w:rPr>
      </w:pPr>
      <w:r>
        <w:rPr>
          <w:rFonts w:hint="eastAsia" w:ascii="黑体" w:hAnsi="黑体" w:eastAsia="黑体" w:cs="黑体"/>
          <w:b/>
          <w:bCs w:val="0"/>
          <w:color w:val="auto"/>
          <w:sz w:val="28"/>
          <w:szCs w:val="28"/>
        </w:rPr>
        <w:t>二、申请人的资格要求：</w:t>
      </w:r>
    </w:p>
    <w:p w14:paraId="7E6B5661">
      <w:pPr>
        <w:keepNext w:val="0"/>
        <w:keepLines w:val="0"/>
        <w:pageBreakBefore w:val="0"/>
        <w:widowControl w:val="0"/>
        <w:kinsoku/>
        <w:wordWrap/>
        <w:overflowPunct/>
        <w:topLinePunct w:val="0"/>
        <w:autoSpaceDE w:val="0"/>
        <w:autoSpaceDN w:val="0"/>
        <w:bidi w:val="0"/>
        <w:adjustRightInd w:val="0"/>
        <w:snapToGrid w:val="0"/>
        <w:spacing w:line="560" w:lineRule="exact"/>
        <w:ind w:firstLine="560" w:firstLineChars="200"/>
        <w:jc w:val="both"/>
        <w:textAlignment w:val="auto"/>
        <w:rPr>
          <w:rFonts w:hint="eastAsia" w:ascii="仿宋" w:hAnsi="仿宋" w:eastAsia="仿宋" w:cs="仿宋"/>
          <w:b w:val="0"/>
          <w:bCs/>
          <w:color w:val="auto"/>
          <w:sz w:val="28"/>
          <w:szCs w:val="28"/>
          <w:lang w:eastAsia="zh-CN"/>
        </w:rPr>
      </w:pPr>
      <w:r>
        <w:rPr>
          <w:rFonts w:hint="eastAsia" w:ascii="仿宋" w:hAnsi="仿宋" w:eastAsia="仿宋" w:cs="仿宋"/>
          <w:b w:val="0"/>
          <w:bCs/>
          <w:color w:val="auto"/>
          <w:sz w:val="28"/>
          <w:szCs w:val="28"/>
          <w:lang w:val="en-US" w:eastAsia="zh-CN"/>
        </w:rPr>
        <w:t>1、</w:t>
      </w:r>
      <w:r>
        <w:rPr>
          <w:rFonts w:hint="eastAsia" w:ascii="仿宋" w:hAnsi="仿宋" w:eastAsia="仿宋" w:cs="仿宋"/>
          <w:b w:val="0"/>
          <w:bCs/>
          <w:color w:val="auto"/>
          <w:sz w:val="28"/>
          <w:szCs w:val="28"/>
        </w:rPr>
        <w:t>投标人是在中华人民共和国境内注册，能独立承担民事责任的法人</w:t>
      </w:r>
      <w:r>
        <w:rPr>
          <w:rFonts w:hint="eastAsia" w:ascii="仿宋" w:hAnsi="仿宋" w:eastAsia="仿宋" w:cs="仿宋"/>
          <w:b w:val="0"/>
          <w:bCs/>
          <w:color w:val="auto"/>
          <w:sz w:val="28"/>
          <w:szCs w:val="28"/>
          <w:lang w:eastAsia="zh-CN"/>
        </w:rPr>
        <w:t>，</w:t>
      </w:r>
      <w:r>
        <w:rPr>
          <w:rFonts w:hint="eastAsia" w:ascii="仿宋" w:hAnsi="仿宋" w:eastAsia="仿宋" w:cs="仿宋"/>
          <w:b w:val="0"/>
          <w:bCs/>
          <w:color w:val="auto"/>
          <w:sz w:val="28"/>
          <w:szCs w:val="28"/>
        </w:rPr>
        <w:t>具有市场监督管理部门核发的有效的载有统一社会信用代码的营业执照</w:t>
      </w:r>
      <w:r>
        <w:rPr>
          <w:rFonts w:hint="eastAsia" w:ascii="仿宋" w:hAnsi="仿宋" w:eastAsia="仿宋" w:cs="仿宋"/>
          <w:b w:val="0"/>
          <w:bCs/>
          <w:color w:val="auto"/>
          <w:sz w:val="28"/>
          <w:szCs w:val="28"/>
          <w:lang w:eastAsia="zh-CN"/>
        </w:rPr>
        <w:t>，</w:t>
      </w:r>
      <w:r>
        <w:rPr>
          <w:rFonts w:hint="eastAsia" w:ascii="仿宋" w:hAnsi="仿宋" w:eastAsia="仿宋" w:cs="仿宋"/>
          <w:b w:val="0"/>
          <w:bCs/>
          <w:color w:val="auto"/>
          <w:sz w:val="28"/>
          <w:szCs w:val="28"/>
          <w:lang w:val="en-US" w:eastAsia="zh-CN"/>
        </w:rPr>
        <w:t>且营业执照中有招标人采购需求的经营范围</w:t>
      </w:r>
      <w:r>
        <w:rPr>
          <w:rFonts w:hint="eastAsia" w:ascii="仿宋" w:hAnsi="仿宋" w:eastAsia="仿宋" w:cs="仿宋"/>
          <w:b w:val="0"/>
          <w:bCs/>
          <w:color w:val="auto"/>
          <w:sz w:val="28"/>
          <w:szCs w:val="28"/>
          <w:lang w:eastAsia="zh-CN"/>
        </w:rPr>
        <w:t>。</w:t>
      </w:r>
    </w:p>
    <w:p w14:paraId="3464E861">
      <w:pPr>
        <w:keepNext w:val="0"/>
        <w:keepLines w:val="0"/>
        <w:pageBreakBefore w:val="0"/>
        <w:widowControl w:val="0"/>
        <w:kinsoku/>
        <w:wordWrap/>
        <w:overflowPunct/>
        <w:topLinePunct w:val="0"/>
        <w:autoSpaceDE w:val="0"/>
        <w:autoSpaceDN w:val="0"/>
        <w:bidi w:val="0"/>
        <w:adjustRightInd w:val="0"/>
        <w:snapToGrid w:val="0"/>
        <w:spacing w:line="560" w:lineRule="exact"/>
        <w:ind w:firstLine="560" w:firstLineChars="200"/>
        <w:jc w:val="both"/>
        <w:textAlignment w:val="auto"/>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2、投标单位必须拥有自卸式拉运车辆至少两辆，配备有50装载机一台。</w:t>
      </w:r>
    </w:p>
    <w:p w14:paraId="1DA756F9">
      <w:pPr>
        <w:keepNext w:val="0"/>
        <w:keepLines w:val="0"/>
        <w:pageBreakBefore w:val="0"/>
        <w:widowControl w:val="0"/>
        <w:kinsoku/>
        <w:wordWrap/>
        <w:overflowPunct/>
        <w:topLinePunct w:val="0"/>
        <w:autoSpaceDE w:val="0"/>
        <w:autoSpaceDN w:val="0"/>
        <w:bidi w:val="0"/>
        <w:adjustRightInd w:val="0"/>
        <w:snapToGrid w:val="0"/>
        <w:spacing w:line="560" w:lineRule="exact"/>
        <w:ind w:firstLine="560" w:firstLineChars="200"/>
        <w:jc w:val="both"/>
        <w:textAlignment w:val="auto"/>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3、拉运车辆必须手续齐全（车辆行驶证、交强险及商业保险），商业保险第三责任险必须在200万及以上。</w:t>
      </w:r>
    </w:p>
    <w:p w14:paraId="7F02CA08">
      <w:pPr>
        <w:keepNext w:val="0"/>
        <w:keepLines w:val="0"/>
        <w:pageBreakBefore w:val="0"/>
        <w:widowControl w:val="0"/>
        <w:kinsoku/>
        <w:wordWrap/>
        <w:overflowPunct/>
        <w:topLinePunct w:val="0"/>
        <w:autoSpaceDE w:val="0"/>
        <w:autoSpaceDN w:val="0"/>
        <w:bidi w:val="0"/>
        <w:adjustRightInd w:val="0"/>
        <w:snapToGrid w:val="0"/>
        <w:spacing w:line="560" w:lineRule="exact"/>
        <w:ind w:firstLine="560" w:firstLineChars="200"/>
        <w:jc w:val="both"/>
        <w:textAlignment w:val="auto"/>
        <w:rPr>
          <w:rFonts w:hint="default"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4、拉运车辆司机必须持有符合驾驶拉运车辆的驾驶证，同时驾驶员必须购买100万及以上的意外伤害保险。</w:t>
      </w:r>
    </w:p>
    <w:p w14:paraId="0BDD7F9A">
      <w:pPr>
        <w:keepNext w:val="0"/>
        <w:keepLines w:val="0"/>
        <w:pageBreakBefore w:val="0"/>
        <w:widowControl w:val="0"/>
        <w:kinsoku/>
        <w:wordWrap/>
        <w:overflowPunct/>
        <w:topLinePunct w:val="0"/>
        <w:autoSpaceDE w:val="0"/>
        <w:autoSpaceDN w:val="0"/>
        <w:bidi w:val="0"/>
        <w:adjustRightInd w:val="0"/>
        <w:snapToGrid w:val="0"/>
        <w:spacing w:line="560" w:lineRule="exact"/>
        <w:ind w:firstLine="560" w:firstLineChars="200"/>
        <w:jc w:val="both"/>
        <w:textAlignment w:val="auto"/>
        <w:rPr>
          <w:rFonts w:hint="eastAsia" w:ascii="仿宋" w:hAnsi="仿宋" w:eastAsia="仿宋" w:cs="仿宋"/>
          <w:b w:val="0"/>
          <w:bCs/>
          <w:color w:val="auto"/>
          <w:sz w:val="28"/>
          <w:szCs w:val="28"/>
        </w:rPr>
      </w:pPr>
      <w:r>
        <w:rPr>
          <w:rFonts w:hint="eastAsia" w:ascii="仿宋" w:hAnsi="仿宋" w:eastAsia="仿宋" w:cs="仿宋"/>
          <w:b w:val="0"/>
          <w:bCs/>
          <w:color w:val="auto"/>
          <w:sz w:val="28"/>
          <w:szCs w:val="28"/>
          <w:lang w:val="en-US" w:eastAsia="zh-CN"/>
        </w:rPr>
        <w:t>5、投标人必须能够开据运输业务的增值税发票</w:t>
      </w:r>
      <w:r>
        <w:rPr>
          <w:rFonts w:hint="eastAsia" w:ascii="仿宋" w:hAnsi="仿宋" w:eastAsia="仿宋" w:cs="仿宋"/>
          <w:b w:val="0"/>
          <w:bCs/>
          <w:color w:val="auto"/>
          <w:sz w:val="28"/>
          <w:szCs w:val="28"/>
        </w:rPr>
        <w:t>。</w:t>
      </w:r>
    </w:p>
    <w:p w14:paraId="160511B8">
      <w:pPr>
        <w:keepNext w:val="0"/>
        <w:keepLines w:val="0"/>
        <w:pageBreakBefore w:val="0"/>
        <w:widowControl w:val="0"/>
        <w:kinsoku/>
        <w:wordWrap/>
        <w:overflowPunct/>
        <w:topLinePunct w:val="0"/>
        <w:autoSpaceDE w:val="0"/>
        <w:autoSpaceDN w:val="0"/>
        <w:bidi w:val="0"/>
        <w:spacing w:line="560" w:lineRule="exact"/>
        <w:ind w:firstLine="562" w:firstLineChars="200"/>
        <w:jc w:val="both"/>
        <w:textAlignment w:val="auto"/>
        <w:rPr>
          <w:rFonts w:hint="default" w:ascii="黑体" w:hAnsi="黑体" w:eastAsia="黑体" w:cs="黑体"/>
          <w:b/>
          <w:bCs w:val="0"/>
          <w:color w:val="auto"/>
          <w:sz w:val="28"/>
          <w:szCs w:val="28"/>
          <w:lang w:val="en-US" w:eastAsia="zh-CN"/>
        </w:rPr>
      </w:pPr>
      <w:r>
        <w:rPr>
          <w:rFonts w:hint="eastAsia" w:ascii="黑体" w:hAnsi="黑体" w:eastAsia="黑体" w:cs="黑体"/>
          <w:b/>
          <w:bCs w:val="0"/>
          <w:color w:val="auto"/>
          <w:sz w:val="28"/>
          <w:szCs w:val="28"/>
        </w:rPr>
        <w:t>三、</w:t>
      </w:r>
      <w:r>
        <w:rPr>
          <w:rFonts w:hint="eastAsia" w:ascii="黑体" w:hAnsi="黑体" w:eastAsia="黑体" w:cs="黑体"/>
          <w:b/>
          <w:bCs w:val="0"/>
          <w:color w:val="auto"/>
          <w:sz w:val="28"/>
          <w:szCs w:val="28"/>
          <w:lang w:val="en-US" w:eastAsia="zh-CN"/>
        </w:rPr>
        <w:t>报名资料</w:t>
      </w:r>
      <w:r>
        <w:rPr>
          <w:rFonts w:hint="eastAsia" w:ascii="黑体" w:hAnsi="黑体" w:eastAsia="黑体" w:cs="黑体"/>
          <w:b/>
          <w:bCs w:val="0"/>
          <w:color w:val="auto"/>
          <w:sz w:val="28"/>
          <w:szCs w:val="28"/>
        </w:rPr>
        <w:t>：</w:t>
      </w:r>
      <w:r>
        <w:rPr>
          <w:rFonts w:hint="eastAsia" w:ascii="黑体" w:hAnsi="黑体" w:eastAsia="黑体" w:cs="黑体"/>
          <w:b/>
          <w:bCs w:val="0"/>
          <w:color w:val="auto"/>
          <w:sz w:val="28"/>
          <w:szCs w:val="28"/>
          <w:lang w:val="en-US" w:eastAsia="zh-CN"/>
        </w:rPr>
        <w:t>纸质版文件各一份</w:t>
      </w:r>
    </w:p>
    <w:p w14:paraId="238C9E9F">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1、</w:t>
      </w:r>
      <w:r>
        <w:rPr>
          <w:rFonts w:hint="eastAsia" w:ascii="仿宋" w:hAnsi="仿宋" w:eastAsia="仿宋" w:cs="仿宋"/>
          <w:b w:val="0"/>
          <w:bCs/>
          <w:color w:val="auto"/>
          <w:sz w:val="28"/>
          <w:szCs w:val="28"/>
        </w:rPr>
        <w:t>营业执照</w:t>
      </w:r>
      <w:r>
        <w:rPr>
          <w:rFonts w:hint="eastAsia" w:ascii="仿宋" w:hAnsi="仿宋" w:eastAsia="仿宋" w:cs="仿宋"/>
          <w:b w:val="0"/>
          <w:bCs/>
          <w:color w:val="auto"/>
          <w:sz w:val="28"/>
          <w:szCs w:val="28"/>
          <w:lang w:val="en-US" w:eastAsia="zh-CN"/>
        </w:rPr>
        <w:t>复印件（加盖公章）</w:t>
      </w:r>
      <w:r>
        <w:rPr>
          <w:rFonts w:hint="eastAsia" w:ascii="仿宋" w:hAnsi="仿宋" w:eastAsia="仿宋" w:cs="仿宋"/>
          <w:b w:val="0"/>
          <w:bCs/>
          <w:color w:val="auto"/>
          <w:sz w:val="28"/>
          <w:szCs w:val="28"/>
          <w:lang w:eastAsia="zh-CN"/>
        </w:rPr>
        <w:t>；</w:t>
      </w:r>
    </w:p>
    <w:p w14:paraId="44B72F9F">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2、基本存款账户信息复印件（加盖公章）；</w:t>
      </w:r>
    </w:p>
    <w:p w14:paraId="51F2264B">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3、法定代表人身份证明；</w:t>
      </w:r>
    </w:p>
    <w:p w14:paraId="3884F670">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4、法定代表人授权委托书，若为法定代表人参加可不提供；</w:t>
      </w:r>
    </w:p>
    <w:p w14:paraId="6C3455A1">
      <w:pPr>
        <w:keepNext w:val="0"/>
        <w:keepLines w:val="0"/>
        <w:pageBreakBefore w:val="0"/>
        <w:widowControl w:val="0"/>
        <w:kinsoku/>
        <w:wordWrap/>
        <w:overflowPunct/>
        <w:topLinePunct w:val="0"/>
        <w:autoSpaceDE w:val="0"/>
        <w:autoSpaceDN w:val="0"/>
        <w:bidi w:val="0"/>
        <w:adjustRightInd w:val="0"/>
        <w:snapToGrid w:val="0"/>
        <w:spacing w:line="560" w:lineRule="exact"/>
        <w:ind w:firstLine="560" w:firstLineChars="200"/>
        <w:jc w:val="both"/>
        <w:textAlignment w:val="auto"/>
        <w:rPr>
          <w:rFonts w:hint="eastAsia" w:ascii="黑体" w:hAnsi="黑体" w:eastAsia="黑体" w:cs="黑体"/>
          <w:b/>
          <w:bCs w:val="0"/>
          <w:color w:val="auto"/>
          <w:sz w:val="28"/>
          <w:szCs w:val="28"/>
        </w:rPr>
      </w:pPr>
      <w:r>
        <w:rPr>
          <w:rFonts w:hint="eastAsia" w:ascii="仿宋" w:hAnsi="仿宋" w:eastAsia="仿宋" w:cs="仿宋"/>
          <w:b w:val="0"/>
          <w:bCs/>
          <w:color w:val="auto"/>
          <w:sz w:val="28"/>
          <w:szCs w:val="28"/>
          <w:lang w:val="en-US" w:eastAsia="zh-CN"/>
        </w:rPr>
        <w:t>5、经营许可证明材料。</w:t>
      </w:r>
    </w:p>
    <w:p w14:paraId="3EAF6D46">
      <w:pPr>
        <w:keepNext w:val="0"/>
        <w:keepLines w:val="0"/>
        <w:pageBreakBefore w:val="0"/>
        <w:widowControl w:val="0"/>
        <w:kinsoku/>
        <w:wordWrap/>
        <w:overflowPunct/>
        <w:topLinePunct w:val="0"/>
        <w:autoSpaceDE w:val="0"/>
        <w:autoSpaceDN w:val="0"/>
        <w:bidi w:val="0"/>
        <w:adjustRightInd w:val="0"/>
        <w:snapToGrid w:val="0"/>
        <w:spacing w:line="560" w:lineRule="exact"/>
        <w:ind w:firstLine="562" w:firstLineChars="200"/>
        <w:jc w:val="both"/>
        <w:textAlignment w:val="auto"/>
        <w:rPr>
          <w:rFonts w:hint="eastAsia" w:ascii="仿宋" w:hAnsi="仿宋" w:eastAsia="仿宋" w:cs="仿宋"/>
          <w:b w:val="0"/>
          <w:bCs/>
          <w:color w:val="auto"/>
          <w:sz w:val="28"/>
          <w:szCs w:val="28"/>
        </w:rPr>
      </w:pPr>
      <w:r>
        <w:rPr>
          <w:rFonts w:hint="eastAsia" w:ascii="黑体" w:hAnsi="黑体" w:eastAsia="黑体" w:cs="黑体"/>
          <w:b/>
          <w:bCs w:val="0"/>
          <w:color w:val="auto"/>
          <w:sz w:val="28"/>
          <w:szCs w:val="28"/>
          <w:lang w:val="en-US" w:eastAsia="zh-CN"/>
        </w:rPr>
        <w:t>四、</w:t>
      </w:r>
      <w:r>
        <w:rPr>
          <w:rFonts w:hint="eastAsia" w:ascii="黑体" w:hAnsi="黑体" w:eastAsia="黑体" w:cs="黑体"/>
          <w:b/>
          <w:bCs w:val="0"/>
          <w:color w:val="auto"/>
          <w:sz w:val="28"/>
          <w:szCs w:val="28"/>
        </w:rPr>
        <w:t>报名截止时间：</w:t>
      </w:r>
    </w:p>
    <w:p w14:paraId="2563FDD0">
      <w:pPr>
        <w:keepNext w:val="0"/>
        <w:keepLines w:val="0"/>
        <w:pageBreakBefore w:val="0"/>
        <w:widowControl w:val="0"/>
        <w:kinsoku/>
        <w:wordWrap/>
        <w:overflowPunct/>
        <w:topLinePunct w:val="0"/>
        <w:autoSpaceDE w:val="0"/>
        <w:autoSpaceDN w:val="0"/>
        <w:bidi w:val="0"/>
        <w:adjustRightInd w:val="0"/>
        <w:snapToGrid w:val="0"/>
        <w:spacing w:line="560" w:lineRule="exact"/>
        <w:ind w:firstLine="560" w:firstLineChars="200"/>
        <w:jc w:val="both"/>
        <w:textAlignment w:val="auto"/>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rPr>
        <w:t>202</w:t>
      </w:r>
      <w:r>
        <w:rPr>
          <w:rFonts w:hint="eastAsia" w:ascii="仿宋" w:hAnsi="仿宋" w:eastAsia="仿宋" w:cs="仿宋"/>
          <w:b w:val="0"/>
          <w:bCs/>
          <w:color w:val="auto"/>
          <w:sz w:val="28"/>
          <w:szCs w:val="28"/>
          <w:lang w:val="en-US" w:eastAsia="zh-CN"/>
        </w:rPr>
        <w:t>5年10月22日上午08:30</w:t>
      </w:r>
      <w:r>
        <w:rPr>
          <w:rFonts w:hint="eastAsia" w:ascii="仿宋" w:hAnsi="仿宋" w:eastAsia="仿宋" w:cs="仿宋"/>
          <w:b w:val="0"/>
          <w:bCs/>
          <w:color w:val="auto"/>
          <w:sz w:val="28"/>
          <w:szCs w:val="28"/>
        </w:rPr>
        <w:t>至202</w:t>
      </w:r>
      <w:r>
        <w:rPr>
          <w:rFonts w:hint="eastAsia" w:ascii="仿宋" w:hAnsi="仿宋" w:eastAsia="仿宋" w:cs="仿宋"/>
          <w:b w:val="0"/>
          <w:bCs/>
          <w:color w:val="auto"/>
          <w:sz w:val="28"/>
          <w:szCs w:val="28"/>
          <w:lang w:val="en-US" w:eastAsia="zh-CN"/>
        </w:rPr>
        <w:t>5年10月24日下午18:30</w:t>
      </w:r>
      <w:r>
        <w:rPr>
          <w:rFonts w:hint="eastAsia" w:ascii="仿宋" w:hAnsi="仿宋" w:eastAsia="仿宋" w:cs="仿宋"/>
          <w:b w:val="0"/>
          <w:bCs/>
          <w:color w:val="auto"/>
          <w:sz w:val="28"/>
          <w:szCs w:val="28"/>
        </w:rPr>
        <w:t>，每天上午0</w:t>
      </w:r>
      <w:r>
        <w:rPr>
          <w:rFonts w:hint="eastAsia" w:ascii="仿宋" w:hAnsi="仿宋" w:eastAsia="仿宋" w:cs="仿宋"/>
          <w:b w:val="0"/>
          <w:bCs/>
          <w:color w:val="auto"/>
          <w:sz w:val="28"/>
          <w:szCs w:val="28"/>
          <w:lang w:val="en-US" w:eastAsia="zh-CN"/>
        </w:rPr>
        <w:t>8</w:t>
      </w:r>
      <w:r>
        <w:rPr>
          <w:rFonts w:hint="eastAsia" w:ascii="仿宋" w:hAnsi="仿宋" w:eastAsia="仿宋" w:cs="仿宋"/>
          <w:b w:val="0"/>
          <w:bCs/>
          <w:color w:val="auto"/>
          <w:sz w:val="28"/>
          <w:szCs w:val="28"/>
        </w:rPr>
        <w:t>:</w:t>
      </w:r>
      <w:r>
        <w:rPr>
          <w:rFonts w:hint="eastAsia" w:ascii="仿宋" w:hAnsi="仿宋" w:eastAsia="仿宋" w:cs="仿宋"/>
          <w:b w:val="0"/>
          <w:bCs/>
          <w:color w:val="auto"/>
          <w:sz w:val="28"/>
          <w:szCs w:val="28"/>
          <w:lang w:val="en-US" w:eastAsia="zh-CN"/>
        </w:rPr>
        <w:t>3</w:t>
      </w:r>
      <w:r>
        <w:rPr>
          <w:rFonts w:hint="eastAsia" w:ascii="仿宋" w:hAnsi="仿宋" w:eastAsia="仿宋" w:cs="仿宋"/>
          <w:b w:val="0"/>
          <w:bCs/>
          <w:color w:val="auto"/>
          <w:sz w:val="28"/>
          <w:szCs w:val="28"/>
        </w:rPr>
        <w:t>0至12:00，下午1</w:t>
      </w:r>
      <w:r>
        <w:rPr>
          <w:rFonts w:hint="eastAsia" w:ascii="仿宋" w:hAnsi="仿宋" w:eastAsia="仿宋" w:cs="仿宋"/>
          <w:b w:val="0"/>
          <w:bCs/>
          <w:color w:val="auto"/>
          <w:sz w:val="28"/>
          <w:szCs w:val="28"/>
          <w:lang w:val="en-US" w:eastAsia="zh-CN"/>
        </w:rPr>
        <w:t>4</w:t>
      </w:r>
      <w:r>
        <w:rPr>
          <w:rFonts w:hint="eastAsia" w:ascii="仿宋" w:hAnsi="仿宋" w:eastAsia="仿宋" w:cs="仿宋"/>
          <w:b w:val="0"/>
          <w:bCs/>
          <w:color w:val="auto"/>
          <w:sz w:val="28"/>
          <w:szCs w:val="28"/>
        </w:rPr>
        <w:t>:</w:t>
      </w:r>
      <w:r>
        <w:rPr>
          <w:rFonts w:hint="eastAsia" w:ascii="仿宋" w:hAnsi="仿宋" w:eastAsia="仿宋" w:cs="仿宋"/>
          <w:b w:val="0"/>
          <w:bCs/>
          <w:color w:val="auto"/>
          <w:sz w:val="28"/>
          <w:szCs w:val="28"/>
          <w:lang w:val="en-US" w:eastAsia="zh-CN"/>
        </w:rPr>
        <w:t>3</w:t>
      </w:r>
      <w:r>
        <w:rPr>
          <w:rFonts w:hint="eastAsia" w:ascii="仿宋" w:hAnsi="仿宋" w:eastAsia="仿宋" w:cs="仿宋"/>
          <w:b w:val="0"/>
          <w:bCs/>
          <w:color w:val="auto"/>
          <w:sz w:val="28"/>
          <w:szCs w:val="28"/>
        </w:rPr>
        <w:t>0至</w:t>
      </w:r>
      <w:r>
        <w:rPr>
          <w:rFonts w:hint="eastAsia" w:ascii="仿宋" w:hAnsi="仿宋" w:eastAsia="仿宋" w:cs="仿宋"/>
          <w:b w:val="0"/>
          <w:bCs/>
          <w:color w:val="auto"/>
          <w:sz w:val="28"/>
          <w:szCs w:val="28"/>
          <w:lang w:val="en-US" w:eastAsia="zh-CN"/>
        </w:rPr>
        <w:t>18</w:t>
      </w:r>
      <w:r>
        <w:rPr>
          <w:rFonts w:hint="eastAsia" w:ascii="仿宋" w:hAnsi="仿宋" w:eastAsia="仿宋" w:cs="仿宋"/>
          <w:b w:val="0"/>
          <w:bCs/>
          <w:color w:val="auto"/>
          <w:sz w:val="28"/>
          <w:szCs w:val="28"/>
        </w:rPr>
        <w:t>:</w:t>
      </w:r>
      <w:r>
        <w:rPr>
          <w:rFonts w:hint="eastAsia" w:ascii="仿宋" w:hAnsi="仿宋" w:eastAsia="仿宋" w:cs="仿宋"/>
          <w:b w:val="0"/>
          <w:bCs/>
          <w:color w:val="auto"/>
          <w:sz w:val="28"/>
          <w:szCs w:val="28"/>
          <w:lang w:val="en-US" w:eastAsia="zh-CN"/>
        </w:rPr>
        <w:t>30。</w:t>
      </w:r>
    </w:p>
    <w:p w14:paraId="6FE51624">
      <w:pPr>
        <w:keepNext w:val="0"/>
        <w:keepLines w:val="0"/>
        <w:pageBreakBefore w:val="0"/>
        <w:widowControl w:val="0"/>
        <w:kinsoku/>
        <w:wordWrap/>
        <w:overflowPunct/>
        <w:topLinePunct w:val="0"/>
        <w:autoSpaceDE w:val="0"/>
        <w:autoSpaceDN w:val="0"/>
        <w:bidi w:val="0"/>
        <w:spacing w:line="560" w:lineRule="exact"/>
        <w:ind w:firstLine="562" w:firstLineChars="200"/>
        <w:jc w:val="both"/>
        <w:textAlignment w:val="auto"/>
        <w:rPr>
          <w:rFonts w:hint="eastAsia" w:ascii="仿宋" w:hAnsi="仿宋" w:eastAsia="仿宋" w:cs="仿宋"/>
          <w:b w:val="0"/>
          <w:bCs/>
          <w:color w:val="auto"/>
          <w:sz w:val="28"/>
          <w:szCs w:val="28"/>
          <w:lang w:eastAsia="zh-CN"/>
        </w:rPr>
      </w:pPr>
      <w:r>
        <w:rPr>
          <w:rFonts w:hint="eastAsia" w:ascii="黑体" w:hAnsi="黑体" w:eastAsia="黑体" w:cs="黑体"/>
          <w:b/>
          <w:bCs w:val="0"/>
          <w:color w:val="auto"/>
          <w:sz w:val="28"/>
          <w:szCs w:val="28"/>
          <w:lang w:val="en-US" w:eastAsia="zh-CN"/>
        </w:rPr>
        <w:t>五</w:t>
      </w:r>
      <w:r>
        <w:rPr>
          <w:rFonts w:hint="eastAsia" w:ascii="黑体" w:hAnsi="黑体" w:eastAsia="黑体" w:cs="黑体"/>
          <w:b/>
          <w:bCs w:val="0"/>
          <w:color w:val="auto"/>
          <w:sz w:val="28"/>
          <w:szCs w:val="28"/>
        </w:rPr>
        <w:t>、提交投标文件截止时间、开标时间和地点</w:t>
      </w:r>
      <w:r>
        <w:rPr>
          <w:rFonts w:hint="eastAsia" w:ascii="黑体" w:hAnsi="黑体" w:eastAsia="黑体" w:cs="黑体"/>
          <w:b/>
          <w:bCs w:val="0"/>
          <w:color w:val="auto"/>
          <w:sz w:val="28"/>
          <w:szCs w:val="28"/>
          <w:lang w:eastAsia="zh-CN"/>
        </w:rPr>
        <w:t>：</w:t>
      </w:r>
    </w:p>
    <w:p w14:paraId="192A23E8">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b w:val="0"/>
          <w:bCs/>
          <w:color w:val="auto"/>
          <w:sz w:val="28"/>
          <w:szCs w:val="28"/>
        </w:rPr>
      </w:pPr>
      <w:r>
        <w:rPr>
          <w:rFonts w:hint="eastAsia" w:ascii="仿宋" w:hAnsi="仿宋" w:eastAsia="仿宋" w:cs="仿宋"/>
          <w:b w:val="0"/>
          <w:bCs/>
          <w:color w:val="auto"/>
          <w:sz w:val="28"/>
          <w:szCs w:val="28"/>
        </w:rPr>
        <w:t>提交</w:t>
      </w:r>
      <w:r>
        <w:rPr>
          <w:rFonts w:hint="eastAsia" w:ascii="仿宋" w:hAnsi="仿宋" w:eastAsia="仿宋" w:cs="仿宋"/>
          <w:b w:val="0"/>
          <w:bCs/>
          <w:color w:val="auto"/>
          <w:sz w:val="28"/>
          <w:szCs w:val="28"/>
          <w:lang w:val="en-US" w:eastAsia="zh-CN"/>
        </w:rPr>
        <w:t>投标</w:t>
      </w:r>
      <w:r>
        <w:rPr>
          <w:rFonts w:hint="eastAsia" w:ascii="仿宋" w:hAnsi="仿宋" w:eastAsia="仿宋" w:cs="仿宋"/>
          <w:b w:val="0"/>
          <w:bCs/>
          <w:color w:val="auto"/>
          <w:sz w:val="28"/>
          <w:szCs w:val="28"/>
        </w:rPr>
        <w:t>文件时间：202</w:t>
      </w:r>
      <w:r>
        <w:rPr>
          <w:rFonts w:hint="eastAsia" w:ascii="仿宋" w:hAnsi="仿宋" w:eastAsia="仿宋" w:cs="仿宋"/>
          <w:b w:val="0"/>
          <w:bCs/>
          <w:color w:val="auto"/>
          <w:sz w:val="28"/>
          <w:szCs w:val="28"/>
          <w:lang w:val="en-US" w:eastAsia="zh-CN"/>
        </w:rPr>
        <w:t>5</w:t>
      </w:r>
      <w:r>
        <w:rPr>
          <w:rFonts w:hint="eastAsia" w:ascii="仿宋" w:hAnsi="仿宋" w:eastAsia="仿宋" w:cs="仿宋"/>
          <w:b w:val="0"/>
          <w:bCs/>
          <w:color w:val="auto"/>
          <w:sz w:val="28"/>
          <w:szCs w:val="28"/>
        </w:rPr>
        <w:t>年</w:t>
      </w:r>
      <w:r>
        <w:rPr>
          <w:rFonts w:hint="eastAsia" w:ascii="仿宋" w:hAnsi="仿宋" w:eastAsia="仿宋" w:cs="仿宋"/>
          <w:b w:val="0"/>
          <w:bCs/>
          <w:color w:val="auto"/>
          <w:sz w:val="28"/>
          <w:szCs w:val="28"/>
          <w:lang w:val="en-US" w:eastAsia="zh-CN"/>
        </w:rPr>
        <w:t>10</w:t>
      </w:r>
      <w:r>
        <w:rPr>
          <w:rFonts w:hint="eastAsia" w:ascii="仿宋" w:hAnsi="仿宋" w:eastAsia="仿宋" w:cs="仿宋"/>
          <w:b w:val="0"/>
          <w:bCs/>
          <w:color w:val="auto"/>
          <w:sz w:val="28"/>
          <w:szCs w:val="28"/>
        </w:rPr>
        <w:t>月</w:t>
      </w:r>
      <w:r>
        <w:rPr>
          <w:rFonts w:hint="eastAsia" w:ascii="仿宋" w:hAnsi="仿宋" w:eastAsia="仿宋" w:cs="仿宋"/>
          <w:b w:val="0"/>
          <w:bCs/>
          <w:color w:val="auto"/>
          <w:sz w:val="28"/>
          <w:szCs w:val="28"/>
          <w:lang w:val="en-US" w:eastAsia="zh-CN"/>
        </w:rPr>
        <w:t>25</w:t>
      </w:r>
      <w:r>
        <w:rPr>
          <w:rFonts w:hint="eastAsia" w:ascii="仿宋" w:hAnsi="仿宋" w:eastAsia="仿宋" w:cs="仿宋"/>
          <w:b w:val="0"/>
          <w:bCs/>
          <w:color w:val="auto"/>
          <w:sz w:val="28"/>
          <w:szCs w:val="28"/>
        </w:rPr>
        <w:t>日上午08:30至12:00。</w:t>
      </w:r>
    </w:p>
    <w:p w14:paraId="5EF68FB3">
      <w:pPr>
        <w:keepNext w:val="0"/>
        <w:keepLines w:val="0"/>
        <w:pageBreakBefore w:val="0"/>
        <w:widowControl w:val="0"/>
        <w:kinsoku/>
        <w:wordWrap/>
        <w:overflowPunct/>
        <w:topLinePunct w:val="0"/>
        <w:autoSpaceDE w:val="0"/>
        <w:autoSpaceDN w:val="0"/>
        <w:bidi w:val="0"/>
        <w:adjustRightInd w:val="0"/>
        <w:snapToGrid w:val="0"/>
        <w:spacing w:line="560" w:lineRule="exact"/>
        <w:ind w:firstLine="560" w:firstLineChars="200"/>
        <w:jc w:val="both"/>
        <w:textAlignment w:val="auto"/>
        <w:rPr>
          <w:rFonts w:hint="eastAsia" w:ascii="仿宋" w:hAnsi="仿宋" w:eastAsia="仿宋" w:cs="仿宋"/>
          <w:b w:val="0"/>
          <w:bCs/>
          <w:color w:val="auto"/>
          <w:sz w:val="28"/>
          <w:szCs w:val="28"/>
        </w:rPr>
      </w:pPr>
      <w:r>
        <w:rPr>
          <w:rFonts w:hint="eastAsia" w:ascii="仿宋" w:hAnsi="仿宋" w:eastAsia="仿宋" w:cs="仿宋"/>
          <w:b w:val="0"/>
          <w:bCs/>
          <w:color w:val="auto"/>
          <w:sz w:val="28"/>
          <w:szCs w:val="28"/>
        </w:rPr>
        <w:t>现场报价时间：202</w:t>
      </w:r>
      <w:r>
        <w:rPr>
          <w:rFonts w:hint="eastAsia" w:ascii="仿宋" w:hAnsi="仿宋" w:eastAsia="仿宋" w:cs="仿宋"/>
          <w:b w:val="0"/>
          <w:bCs/>
          <w:color w:val="auto"/>
          <w:sz w:val="28"/>
          <w:szCs w:val="28"/>
          <w:lang w:val="en-US" w:eastAsia="zh-CN"/>
        </w:rPr>
        <w:t>5</w:t>
      </w:r>
      <w:r>
        <w:rPr>
          <w:rFonts w:hint="eastAsia" w:ascii="仿宋" w:hAnsi="仿宋" w:eastAsia="仿宋" w:cs="仿宋"/>
          <w:b w:val="0"/>
          <w:bCs/>
          <w:color w:val="auto"/>
          <w:sz w:val="28"/>
          <w:szCs w:val="28"/>
        </w:rPr>
        <w:t>年</w:t>
      </w:r>
      <w:r>
        <w:rPr>
          <w:rFonts w:hint="eastAsia" w:ascii="仿宋" w:hAnsi="仿宋" w:eastAsia="仿宋" w:cs="仿宋"/>
          <w:b w:val="0"/>
          <w:bCs/>
          <w:color w:val="auto"/>
          <w:sz w:val="28"/>
          <w:szCs w:val="28"/>
          <w:lang w:val="en-US" w:eastAsia="zh-CN"/>
        </w:rPr>
        <w:t>10</w:t>
      </w:r>
      <w:r>
        <w:rPr>
          <w:rFonts w:hint="eastAsia" w:ascii="仿宋" w:hAnsi="仿宋" w:eastAsia="仿宋" w:cs="仿宋"/>
          <w:b w:val="0"/>
          <w:bCs/>
          <w:color w:val="auto"/>
          <w:sz w:val="28"/>
          <w:szCs w:val="28"/>
        </w:rPr>
        <w:t>月</w:t>
      </w:r>
      <w:r>
        <w:rPr>
          <w:rFonts w:hint="eastAsia" w:ascii="仿宋" w:hAnsi="仿宋" w:eastAsia="仿宋" w:cs="仿宋"/>
          <w:b w:val="0"/>
          <w:bCs/>
          <w:color w:val="auto"/>
          <w:sz w:val="28"/>
          <w:szCs w:val="28"/>
          <w:lang w:val="en-US" w:eastAsia="zh-CN"/>
        </w:rPr>
        <w:t>25</w:t>
      </w:r>
      <w:r>
        <w:rPr>
          <w:rFonts w:hint="eastAsia" w:ascii="仿宋" w:hAnsi="仿宋" w:eastAsia="仿宋" w:cs="仿宋"/>
          <w:b w:val="0"/>
          <w:bCs/>
          <w:color w:val="auto"/>
          <w:sz w:val="28"/>
          <w:szCs w:val="28"/>
        </w:rPr>
        <w:t>日下午14:30。</w:t>
      </w:r>
    </w:p>
    <w:p w14:paraId="74459BBB">
      <w:pPr>
        <w:keepNext w:val="0"/>
        <w:keepLines w:val="0"/>
        <w:pageBreakBefore w:val="0"/>
        <w:widowControl w:val="0"/>
        <w:kinsoku/>
        <w:wordWrap/>
        <w:overflowPunct/>
        <w:topLinePunct w:val="0"/>
        <w:autoSpaceDE w:val="0"/>
        <w:autoSpaceDN w:val="0"/>
        <w:bidi w:val="0"/>
        <w:adjustRightInd w:val="0"/>
        <w:snapToGrid w:val="0"/>
        <w:spacing w:line="560" w:lineRule="exact"/>
        <w:ind w:firstLine="560" w:firstLineChars="200"/>
        <w:jc w:val="both"/>
        <w:textAlignment w:val="auto"/>
        <w:rPr>
          <w:rFonts w:hint="default"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rPr>
        <w:t>提交</w:t>
      </w:r>
      <w:r>
        <w:rPr>
          <w:rFonts w:hint="eastAsia" w:ascii="仿宋" w:hAnsi="仿宋" w:eastAsia="仿宋" w:cs="仿宋"/>
          <w:b w:val="0"/>
          <w:bCs/>
          <w:color w:val="auto"/>
          <w:sz w:val="28"/>
          <w:szCs w:val="28"/>
          <w:lang w:val="en-US" w:eastAsia="zh-CN"/>
        </w:rPr>
        <w:t>投标</w:t>
      </w:r>
      <w:r>
        <w:rPr>
          <w:rFonts w:hint="eastAsia" w:ascii="仿宋" w:hAnsi="仿宋" w:eastAsia="仿宋" w:cs="仿宋"/>
          <w:b w:val="0"/>
          <w:bCs/>
          <w:color w:val="auto"/>
          <w:sz w:val="28"/>
          <w:szCs w:val="28"/>
        </w:rPr>
        <w:t>文件及现场报价地点：总公司大会议室（张大公路1.5公里处）</w:t>
      </w:r>
    </w:p>
    <w:p w14:paraId="7190D9FD">
      <w:pPr>
        <w:keepNext w:val="0"/>
        <w:keepLines w:val="0"/>
        <w:pageBreakBefore w:val="0"/>
        <w:widowControl w:val="0"/>
        <w:kinsoku/>
        <w:wordWrap/>
        <w:overflowPunct/>
        <w:topLinePunct w:val="0"/>
        <w:autoSpaceDE w:val="0"/>
        <w:autoSpaceDN w:val="0"/>
        <w:bidi w:val="0"/>
        <w:adjustRightInd w:val="0"/>
        <w:snapToGrid w:val="0"/>
        <w:spacing w:line="560" w:lineRule="exact"/>
        <w:ind w:firstLine="562" w:firstLineChars="200"/>
        <w:jc w:val="both"/>
        <w:textAlignment w:val="auto"/>
        <w:rPr>
          <w:rFonts w:hint="eastAsia" w:ascii="仿宋" w:hAnsi="仿宋" w:eastAsia="仿宋" w:cs="仿宋"/>
          <w:b w:val="0"/>
          <w:bCs/>
          <w:color w:val="auto"/>
          <w:sz w:val="28"/>
          <w:szCs w:val="28"/>
        </w:rPr>
      </w:pPr>
      <w:r>
        <w:rPr>
          <w:rFonts w:hint="eastAsia" w:ascii="黑体" w:hAnsi="黑体" w:eastAsia="黑体" w:cs="黑体"/>
          <w:b/>
          <w:bCs w:val="0"/>
          <w:color w:val="auto"/>
          <w:sz w:val="28"/>
          <w:szCs w:val="28"/>
          <w:lang w:val="en-US" w:eastAsia="zh-CN"/>
        </w:rPr>
        <w:t>六</w:t>
      </w:r>
      <w:r>
        <w:rPr>
          <w:rFonts w:hint="eastAsia" w:ascii="黑体" w:hAnsi="黑体" w:eastAsia="黑体" w:cs="黑体"/>
          <w:b/>
          <w:bCs w:val="0"/>
          <w:color w:val="auto"/>
          <w:sz w:val="28"/>
          <w:szCs w:val="28"/>
        </w:rPr>
        <w:t>、公告期限：</w:t>
      </w:r>
    </w:p>
    <w:p w14:paraId="71B77C99">
      <w:pPr>
        <w:keepNext w:val="0"/>
        <w:keepLines w:val="0"/>
        <w:pageBreakBefore w:val="0"/>
        <w:widowControl w:val="0"/>
        <w:kinsoku/>
        <w:wordWrap/>
        <w:overflowPunct/>
        <w:topLinePunct w:val="0"/>
        <w:autoSpaceDE w:val="0"/>
        <w:autoSpaceDN w:val="0"/>
        <w:bidi w:val="0"/>
        <w:adjustRightInd w:val="0"/>
        <w:snapToGrid w:val="0"/>
        <w:spacing w:line="560" w:lineRule="exact"/>
        <w:ind w:firstLine="560" w:firstLineChars="200"/>
        <w:jc w:val="both"/>
        <w:textAlignment w:val="auto"/>
        <w:rPr>
          <w:rFonts w:hint="eastAsia" w:ascii="仿宋" w:hAnsi="仿宋" w:eastAsia="仿宋" w:cs="仿宋"/>
          <w:b w:val="0"/>
          <w:bCs/>
          <w:color w:val="auto"/>
          <w:sz w:val="28"/>
          <w:szCs w:val="28"/>
        </w:rPr>
      </w:pPr>
      <w:r>
        <w:rPr>
          <w:rFonts w:hint="eastAsia" w:ascii="仿宋" w:hAnsi="仿宋" w:eastAsia="仿宋" w:cs="仿宋"/>
          <w:b w:val="0"/>
          <w:bCs/>
          <w:color w:val="auto"/>
          <w:sz w:val="28"/>
          <w:szCs w:val="28"/>
        </w:rPr>
        <w:t>自本公告发布之日起</w:t>
      </w:r>
      <w:r>
        <w:rPr>
          <w:rFonts w:hint="eastAsia" w:ascii="仿宋" w:hAnsi="仿宋" w:eastAsia="仿宋" w:cs="仿宋"/>
          <w:b w:val="0"/>
          <w:bCs/>
          <w:color w:val="auto"/>
          <w:sz w:val="28"/>
          <w:szCs w:val="28"/>
          <w:lang w:val="en-US" w:eastAsia="zh-CN"/>
        </w:rPr>
        <w:t>3</w:t>
      </w:r>
      <w:r>
        <w:rPr>
          <w:rFonts w:hint="eastAsia" w:ascii="仿宋" w:hAnsi="仿宋" w:eastAsia="仿宋" w:cs="仿宋"/>
          <w:b w:val="0"/>
          <w:bCs/>
          <w:color w:val="auto"/>
          <w:sz w:val="28"/>
          <w:szCs w:val="28"/>
        </w:rPr>
        <w:t>个</w:t>
      </w:r>
      <w:r>
        <w:rPr>
          <w:rFonts w:hint="eastAsia" w:ascii="仿宋" w:hAnsi="仿宋" w:eastAsia="仿宋" w:cs="仿宋"/>
          <w:b w:val="0"/>
          <w:bCs/>
          <w:color w:val="auto"/>
          <w:sz w:val="28"/>
          <w:szCs w:val="28"/>
          <w:lang w:val="en-US" w:eastAsia="zh-CN"/>
        </w:rPr>
        <w:t>自然</w:t>
      </w:r>
      <w:r>
        <w:rPr>
          <w:rFonts w:hint="eastAsia" w:ascii="仿宋" w:hAnsi="仿宋" w:eastAsia="仿宋" w:cs="仿宋"/>
          <w:b w:val="0"/>
          <w:bCs/>
          <w:color w:val="auto"/>
          <w:sz w:val="28"/>
          <w:szCs w:val="28"/>
        </w:rPr>
        <w:t>日。</w:t>
      </w:r>
    </w:p>
    <w:p w14:paraId="36783834">
      <w:pPr>
        <w:keepNext w:val="0"/>
        <w:keepLines w:val="0"/>
        <w:pageBreakBefore w:val="0"/>
        <w:widowControl w:val="0"/>
        <w:kinsoku/>
        <w:wordWrap/>
        <w:overflowPunct/>
        <w:topLinePunct w:val="0"/>
        <w:autoSpaceDE w:val="0"/>
        <w:autoSpaceDN w:val="0"/>
        <w:bidi w:val="0"/>
        <w:adjustRightInd w:val="0"/>
        <w:snapToGrid w:val="0"/>
        <w:spacing w:line="560" w:lineRule="exact"/>
        <w:ind w:firstLine="562" w:firstLineChars="200"/>
        <w:jc w:val="both"/>
        <w:textAlignment w:val="auto"/>
        <w:rPr>
          <w:rFonts w:hint="eastAsia" w:ascii="黑体" w:hAnsi="黑体" w:eastAsia="黑体" w:cs="黑体"/>
          <w:b/>
          <w:bCs w:val="0"/>
          <w:color w:val="auto"/>
          <w:sz w:val="28"/>
          <w:szCs w:val="28"/>
        </w:rPr>
      </w:pPr>
      <w:r>
        <w:rPr>
          <w:rFonts w:hint="eastAsia" w:ascii="黑体" w:hAnsi="黑体" w:eastAsia="黑体" w:cs="黑体"/>
          <w:b/>
          <w:bCs w:val="0"/>
          <w:color w:val="auto"/>
          <w:sz w:val="28"/>
          <w:szCs w:val="28"/>
          <w:lang w:val="en-US" w:eastAsia="zh-CN"/>
        </w:rPr>
        <w:t>七</w:t>
      </w:r>
      <w:r>
        <w:rPr>
          <w:rFonts w:hint="eastAsia" w:ascii="黑体" w:hAnsi="黑体" w:eastAsia="黑体" w:cs="黑体"/>
          <w:b/>
          <w:bCs w:val="0"/>
          <w:color w:val="auto"/>
          <w:sz w:val="28"/>
          <w:szCs w:val="28"/>
        </w:rPr>
        <w:t>、其他补充事宜：</w:t>
      </w:r>
    </w:p>
    <w:p w14:paraId="78F6B309">
      <w:pPr>
        <w:keepNext w:val="0"/>
        <w:keepLines w:val="0"/>
        <w:pageBreakBefore w:val="0"/>
        <w:widowControl w:val="0"/>
        <w:kinsoku/>
        <w:wordWrap/>
        <w:overflowPunct/>
        <w:topLinePunct w:val="0"/>
        <w:autoSpaceDE w:val="0"/>
        <w:autoSpaceDN w:val="0"/>
        <w:bidi w:val="0"/>
        <w:adjustRightInd w:val="0"/>
        <w:snapToGrid w:val="0"/>
        <w:spacing w:line="560" w:lineRule="exact"/>
        <w:ind w:firstLine="560" w:firstLineChars="200"/>
        <w:jc w:val="both"/>
        <w:textAlignment w:val="auto"/>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1、</w:t>
      </w:r>
      <w:r>
        <w:rPr>
          <w:rFonts w:hint="eastAsia" w:ascii="仿宋" w:hAnsi="仿宋" w:eastAsia="仿宋" w:cs="仿宋"/>
          <w:b w:val="0"/>
          <w:bCs/>
          <w:color w:val="auto"/>
          <w:sz w:val="28"/>
          <w:szCs w:val="28"/>
        </w:rPr>
        <w:t>本项目开评标活动</w:t>
      </w:r>
      <w:r>
        <w:rPr>
          <w:rFonts w:hint="eastAsia" w:ascii="仿宋" w:hAnsi="仿宋" w:eastAsia="仿宋" w:cs="仿宋"/>
          <w:b w:val="0"/>
          <w:bCs/>
          <w:color w:val="auto"/>
          <w:sz w:val="28"/>
          <w:szCs w:val="28"/>
          <w:lang w:val="en-US" w:eastAsia="zh-CN"/>
        </w:rPr>
        <w:t>采取线下现场报价的方式</w:t>
      </w:r>
      <w:r>
        <w:rPr>
          <w:rFonts w:hint="eastAsia" w:ascii="仿宋" w:hAnsi="仿宋" w:eastAsia="仿宋" w:cs="仿宋"/>
          <w:b w:val="0"/>
          <w:bCs/>
          <w:color w:val="auto"/>
          <w:sz w:val="28"/>
          <w:szCs w:val="28"/>
        </w:rPr>
        <w:t>进行，请投标人</w:t>
      </w:r>
      <w:r>
        <w:rPr>
          <w:rFonts w:hint="eastAsia" w:ascii="仿宋" w:hAnsi="仿宋" w:eastAsia="仿宋" w:cs="仿宋"/>
          <w:b w:val="0"/>
          <w:bCs/>
          <w:color w:val="auto"/>
          <w:sz w:val="28"/>
          <w:szCs w:val="28"/>
          <w:lang w:val="en-US" w:eastAsia="zh-CN"/>
        </w:rPr>
        <w:t>在开标日进行现场报价时，将资格预审资质文件递交至招标人，并由招标人现场进行审查，本项目接受现场多轮报价。</w:t>
      </w:r>
    </w:p>
    <w:p w14:paraId="78B9B275">
      <w:pPr>
        <w:keepNext w:val="0"/>
        <w:keepLines w:val="0"/>
        <w:pageBreakBefore w:val="0"/>
        <w:widowControl w:val="0"/>
        <w:kinsoku/>
        <w:wordWrap/>
        <w:overflowPunct/>
        <w:topLinePunct w:val="0"/>
        <w:autoSpaceDE w:val="0"/>
        <w:autoSpaceDN w:val="0"/>
        <w:bidi w:val="0"/>
        <w:adjustRightInd w:val="0"/>
        <w:snapToGrid w:val="0"/>
        <w:spacing w:line="560" w:lineRule="exact"/>
        <w:ind w:firstLine="560" w:firstLineChars="200"/>
        <w:jc w:val="both"/>
        <w:textAlignment w:val="auto"/>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2、本项目评分方式采取综合评分法，评标总分为100分，其中价格部分占60分，商务部分占40分。</w:t>
      </w:r>
    </w:p>
    <w:p w14:paraId="29DB77EA">
      <w:pPr>
        <w:keepNext w:val="0"/>
        <w:keepLines w:val="0"/>
        <w:pageBreakBefore w:val="0"/>
        <w:widowControl w:val="0"/>
        <w:kinsoku/>
        <w:wordWrap/>
        <w:overflowPunct/>
        <w:topLinePunct w:val="0"/>
        <w:autoSpaceDE w:val="0"/>
        <w:autoSpaceDN w:val="0"/>
        <w:bidi w:val="0"/>
        <w:adjustRightInd w:val="0"/>
        <w:snapToGrid w:val="0"/>
        <w:spacing w:line="560" w:lineRule="exact"/>
        <w:ind w:firstLine="560" w:firstLineChars="200"/>
        <w:jc w:val="both"/>
        <w:textAlignment w:val="auto"/>
        <w:rPr>
          <w:rFonts w:hint="default"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3、报价以0.5元进行递增递减，现场报价与拉运费用标准价一致得50分，每低于拉运费用标准价0.5元，加5分；每高于拉运费用标准价0.5元，减5分。</w:t>
      </w:r>
    </w:p>
    <w:p w14:paraId="77AC9F93">
      <w:pPr>
        <w:keepNext w:val="0"/>
        <w:keepLines w:val="0"/>
        <w:pageBreakBefore w:val="0"/>
        <w:widowControl w:val="0"/>
        <w:kinsoku/>
        <w:wordWrap/>
        <w:overflowPunct/>
        <w:topLinePunct w:val="0"/>
        <w:autoSpaceDE w:val="0"/>
        <w:autoSpaceDN w:val="0"/>
        <w:bidi w:val="0"/>
        <w:adjustRightInd w:val="0"/>
        <w:snapToGrid w:val="0"/>
        <w:spacing w:line="560" w:lineRule="exact"/>
        <w:ind w:firstLine="560" w:firstLineChars="200"/>
        <w:jc w:val="both"/>
        <w:textAlignment w:val="auto"/>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4、商务部分以账期进行评分，标准付款周期为90天，即第三月30日之前，得20分，每延长15天加2分，最高得分40分；</w:t>
      </w:r>
    </w:p>
    <w:p w14:paraId="433703A7">
      <w:pPr>
        <w:keepNext w:val="0"/>
        <w:keepLines w:val="0"/>
        <w:pageBreakBefore w:val="0"/>
        <w:widowControl w:val="0"/>
        <w:kinsoku/>
        <w:wordWrap/>
        <w:overflowPunct/>
        <w:topLinePunct w:val="0"/>
        <w:autoSpaceDE w:val="0"/>
        <w:autoSpaceDN w:val="0"/>
        <w:bidi w:val="0"/>
        <w:adjustRightInd w:val="0"/>
        <w:snapToGrid w:val="0"/>
        <w:spacing w:line="560" w:lineRule="exact"/>
        <w:ind w:firstLine="560" w:firstLineChars="200"/>
        <w:jc w:val="both"/>
        <w:textAlignment w:val="auto"/>
        <w:rPr>
          <w:rFonts w:hint="default"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5、每个投标人可报一个或多个标段，每个标段都必须满足提供两台自卸式拉运车辆及一辆50装载机（需要提供相关纸质证明）。</w:t>
      </w:r>
    </w:p>
    <w:p w14:paraId="6340A6D6">
      <w:pPr>
        <w:keepNext w:val="0"/>
        <w:keepLines w:val="0"/>
        <w:pageBreakBefore w:val="0"/>
        <w:widowControl w:val="0"/>
        <w:kinsoku/>
        <w:wordWrap/>
        <w:overflowPunct/>
        <w:topLinePunct w:val="0"/>
        <w:autoSpaceDE w:val="0"/>
        <w:autoSpaceDN w:val="0"/>
        <w:bidi w:val="0"/>
        <w:adjustRightInd w:val="0"/>
        <w:snapToGrid w:val="0"/>
        <w:spacing w:line="560" w:lineRule="exact"/>
        <w:ind w:firstLine="560" w:firstLineChars="200"/>
        <w:jc w:val="both"/>
        <w:textAlignment w:val="auto"/>
        <w:rPr>
          <w:rFonts w:hint="default"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6、有意向的投标人可通过电话或到总公司大会议室进行报名，报名截止时间2025年10月25日上午12:00。未报名的意向投标人不得参加现场报价。</w:t>
      </w:r>
    </w:p>
    <w:p w14:paraId="204944EE">
      <w:pPr>
        <w:keepNext w:val="0"/>
        <w:keepLines w:val="0"/>
        <w:pageBreakBefore w:val="0"/>
        <w:widowControl w:val="0"/>
        <w:kinsoku/>
        <w:wordWrap/>
        <w:overflowPunct/>
        <w:topLinePunct w:val="0"/>
        <w:autoSpaceDE w:val="0"/>
        <w:autoSpaceDN w:val="0"/>
        <w:bidi w:val="0"/>
        <w:adjustRightInd w:val="0"/>
        <w:snapToGrid w:val="0"/>
        <w:spacing w:line="560" w:lineRule="exact"/>
        <w:ind w:firstLine="560" w:firstLineChars="200"/>
        <w:jc w:val="both"/>
        <w:textAlignment w:val="auto"/>
        <w:rPr>
          <w:rFonts w:hint="default"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7、评标结束后，中标结果在甘肃前进现代农业发展集团有限公司官网及前进风采公众号进行公示，中标人在签订合同时，需缴纳1万元履约保证金，待合同履行结束后退回。</w:t>
      </w:r>
    </w:p>
    <w:p w14:paraId="1B1DB0D3">
      <w:pPr>
        <w:keepNext w:val="0"/>
        <w:keepLines w:val="0"/>
        <w:pageBreakBefore w:val="0"/>
        <w:widowControl w:val="0"/>
        <w:kinsoku/>
        <w:wordWrap/>
        <w:overflowPunct/>
        <w:topLinePunct w:val="0"/>
        <w:autoSpaceDE w:val="0"/>
        <w:autoSpaceDN w:val="0"/>
        <w:bidi w:val="0"/>
        <w:adjustRightInd w:val="0"/>
        <w:snapToGrid w:val="0"/>
        <w:spacing w:line="560" w:lineRule="exact"/>
        <w:ind w:firstLine="562" w:firstLineChars="200"/>
        <w:jc w:val="both"/>
        <w:textAlignment w:val="auto"/>
        <w:rPr>
          <w:rFonts w:hint="eastAsia" w:ascii="仿宋" w:hAnsi="仿宋" w:eastAsia="黑体" w:cs="仿宋"/>
          <w:b w:val="0"/>
          <w:bCs/>
          <w:color w:val="auto"/>
          <w:sz w:val="28"/>
          <w:szCs w:val="28"/>
          <w:lang w:eastAsia="zh-CN"/>
        </w:rPr>
      </w:pPr>
      <w:r>
        <w:rPr>
          <w:rFonts w:hint="eastAsia" w:ascii="黑体" w:hAnsi="黑体" w:eastAsia="黑体" w:cs="黑体"/>
          <w:b/>
          <w:bCs w:val="0"/>
          <w:color w:val="auto"/>
          <w:sz w:val="28"/>
          <w:szCs w:val="28"/>
        </w:rPr>
        <w:t>七、对本次招标提出询问，请按以下方式联系</w:t>
      </w:r>
      <w:r>
        <w:rPr>
          <w:rFonts w:hint="eastAsia" w:ascii="黑体" w:hAnsi="黑体" w:eastAsia="黑体" w:cs="黑体"/>
          <w:b/>
          <w:bCs w:val="0"/>
          <w:color w:val="auto"/>
          <w:sz w:val="28"/>
          <w:szCs w:val="28"/>
          <w:lang w:eastAsia="zh-CN"/>
        </w:rPr>
        <w:t>：</w:t>
      </w:r>
    </w:p>
    <w:p w14:paraId="220D016C">
      <w:pPr>
        <w:keepNext w:val="0"/>
        <w:keepLines w:val="0"/>
        <w:pageBreakBefore w:val="0"/>
        <w:widowControl w:val="0"/>
        <w:kinsoku/>
        <w:wordWrap/>
        <w:overflowPunct/>
        <w:topLinePunct w:val="0"/>
        <w:autoSpaceDE w:val="0"/>
        <w:autoSpaceDN w:val="0"/>
        <w:bidi w:val="0"/>
        <w:adjustRightInd w:val="0"/>
        <w:snapToGrid w:val="0"/>
        <w:spacing w:line="560" w:lineRule="exact"/>
        <w:ind w:firstLine="562" w:firstLineChars="200"/>
        <w:jc w:val="both"/>
        <w:textAlignment w:val="auto"/>
        <w:rPr>
          <w:rFonts w:hint="eastAsia" w:ascii="仿宋" w:hAnsi="仿宋" w:eastAsia="仿宋" w:cs="仿宋"/>
          <w:b w:val="0"/>
          <w:bCs/>
          <w:color w:val="auto"/>
          <w:sz w:val="28"/>
          <w:szCs w:val="28"/>
        </w:rPr>
      </w:pPr>
      <w:r>
        <w:rPr>
          <w:rFonts w:hint="eastAsia" w:ascii="仿宋" w:hAnsi="仿宋" w:eastAsia="仿宋" w:cs="仿宋"/>
          <w:b/>
          <w:bCs w:val="0"/>
          <w:color w:val="auto"/>
          <w:sz w:val="28"/>
          <w:szCs w:val="28"/>
        </w:rPr>
        <w:t>1</w:t>
      </w:r>
      <w:r>
        <w:rPr>
          <w:rFonts w:hint="eastAsia" w:ascii="仿宋" w:hAnsi="仿宋" w:eastAsia="仿宋" w:cs="仿宋"/>
          <w:b/>
          <w:bCs w:val="0"/>
          <w:color w:val="auto"/>
          <w:sz w:val="28"/>
          <w:szCs w:val="28"/>
          <w:lang w:eastAsia="zh-CN"/>
        </w:rPr>
        <w:t>、</w:t>
      </w:r>
      <w:r>
        <w:rPr>
          <w:rFonts w:hint="eastAsia" w:ascii="仿宋" w:hAnsi="仿宋" w:eastAsia="仿宋" w:cs="仿宋"/>
          <w:b/>
          <w:bCs w:val="0"/>
          <w:color w:val="auto"/>
          <w:sz w:val="28"/>
          <w:szCs w:val="28"/>
        </w:rPr>
        <w:t>采购人信息</w:t>
      </w:r>
    </w:p>
    <w:p w14:paraId="6BAD1275">
      <w:pPr>
        <w:keepNext w:val="0"/>
        <w:keepLines w:val="0"/>
        <w:pageBreakBefore w:val="0"/>
        <w:widowControl w:val="0"/>
        <w:kinsoku/>
        <w:wordWrap/>
        <w:overflowPunct/>
        <w:topLinePunct w:val="0"/>
        <w:autoSpaceDE w:val="0"/>
        <w:autoSpaceDN w:val="0"/>
        <w:bidi w:val="0"/>
        <w:adjustRightInd w:val="0"/>
        <w:snapToGrid w:val="0"/>
        <w:spacing w:line="560" w:lineRule="exact"/>
        <w:ind w:firstLine="562" w:firstLineChars="200"/>
        <w:jc w:val="both"/>
        <w:textAlignment w:val="auto"/>
        <w:rPr>
          <w:rFonts w:hint="eastAsia" w:ascii="仿宋" w:hAnsi="仿宋" w:eastAsia="仿宋" w:cs="仿宋"/>
          <w:b/>
          <w:bCs w:val="0"/>
          <w:color w:val="auto"/>
          <w:sz w:val="28"/>
          <w:szCs w:val="28"/>
        </w:rPr>
      </w:pPr>
      <w:r>
        <w:rPr>
          <w:rFonts w:hint="eastAsia" w:ascii="仿宋" w:hAnsi="仿宋" w:eastAsia="仿宋" w:cs="仿宋"/>
          <w:b/>
          <w:bCs w:val="0"/>
          <w:color w:val="auto"/>
          <w:sz w:val="28"/>
          <w:szCs w:val="28"/>
        </w:rPr>
        <w:t>名</w:t>
      </w:r>
      <w:r>
        <w:rPr>
          <w:rFonts w:hint="eastAsia" w:ascii="仿宋" w:hAnsi="仿宋" w:eastAsia="仿宋" w:cs="仿宋"/>
          <w:b/>
          <w:bCs w:val="0"/>
          <w:color w:val="auto"/>
          <w:sz w:val="28"/>
          <w:szCs w:val="28"/>
        </w:rPr>
        <w:tab/>
      </w:r>
      <w:r>
        <w:rPr>
          <w:rFonts w:hint="eastAsia" w:ascii="仿宋" w:hAnsi="仿宋" w:eastAsia="仿宋" w:cs="仿宋"/>
          <w:b/>
          <w:bCs w:val="0"/>
          <w:color w:val="auto"/>
          <w:sz w:val="28"/>
          <w:szCs w:val="28"/>
          <w:lang w:val="en-US" w:eastAsia="zh-CN"/>
        </w:rPr>
        <w:t xml:space="preserve"> </w:t>
      </w:r>
      <w:r>
        <w:rPr>
          <w:rFonts w:hint="eastAsia" w:ascii="仿宋" w:hAnsi="仿宋" w:eastAsia="仿宋" w:cs="仿宋"/>
          <w:b/>
          <w:bCs w:val="0"/>
          <w:color w:val="auto"/>
          <w:sz w:val="28"/>
          <w:szCs w:val="28"/>
        </w:rPr>
        <w:t>称</w:t>
      </w:r>
      <w:r>
        <w:rPr>
          <w:rFonts w:hint="eastAsia" w:ascii="仿宋" w:hAnsi="仿宋" w:eastAsia="仿宋" w:cs="仿宋"/>
          <w:b/>
          <w:bCs w:val="0"/>
          <w:color w:val="auto"/>
          <w:sz w:val="28"/>
          <w:szCs w:val="28"/>
          <w:lang w:eastAsia="zh-CN"/>
        </w:rPr>
        <w:t>：</w:t>
      </w:r>
      <w:r>
        <w:rPr>
          <w:rFonts w:hint="eastAsia" w:ascii="仿宋" w:hAnsi="仿宋" w:eastAsia="仿宋" w:cs="仿宋"/>
          <w:b/>
          <w:bCs w:val="0"/>
          <w:color w:val="auto"/>
          <w:sz w:val="28"/>
          <w:szCs w:val="28"/>
          <w:lang w:val="en-US" w:eastAsia="zh-CN"/>
        </w:rPr>
        <w:t>甘肃德联牧业有限公司</w:t>
      </w:r>
      <w:r>
        <w:rPr>
          <w:rFonts w:hint="eastAsia" w:ascii="仿宋" w:hAnsi="仿宋" w:eastAsia="仿宋" w:cs="仿宋"/>
          <w:b/>
          <w:bCs w:val="0"/>
          <w:color w:val="auto"/>
          <w:sz w:val="28"/>
          <w:szCs w:val="28"/>
        </w:rPr>
        <w:tab/>
      </w:r>
    </w:p>
    <w:p w14:paraId="490E536A">
      <w:pPr>
        <w:keepNext w:val="0"/>
        <w:keepLines w:val="0"/>
        <w:pageBreakBefore w:val="0"/>
        <w:widowControl w:val="0"/>
        <w:kinsoku/>
        <w:wordWrap/>
        <w:overflowPunct/>
        <w:topLinePunct w:val="0"/>
        <w:autoSpaceDE w:val="0"/>
        <w:autoSpaceDN w:val="0"/>
        <w:bidi w:val="0"/>
        <w:adjustRightInd w:val="0"/>
        <w:snapToGrid w:val="0"/>
        <w:spacing w:line="560" w:lineRule="exact"/>
        <w:ind w:firstLine="560" w:firstLineChars="200"/>
        <w:jc w:val="both"/>
        <w:textAlignment w:val="auto"/>
        <w:rPr>
          <w:rFonts w:hint="default"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rPr>
        <w:t>地</w:t>
      </w:r>
      <w:r>
        <w:rPr>
          <w:rFonts w:hint="eastAsia" w:ascii="仿宋" w:hAnsi="仿宋" w:eastAsia="仿宋" w:cs="仿宋"/>
          <w:b w:val="0"/>
          <w:bCs/>
          <w:color w:val="auto"/>
          <w:sz w:val="28"/>
          <w:szCs w:val="28"/>
        </w:rPr>
        <w:tab/>
      </w:r>
      <w:r>
        <w:rPr>
          <w:rFonts w:hint="eastAsia" w:ascii="仿宋" w:hAnsi="仿宋" w:eastAsia="仿宋" w:cs="仿宋"/>
          <w:b w:val="0"/>
          <w:bCs/>
          <w:color w:val="auto"/>
          <w:sz w:val="28"/>
          <w:szCs w:val="28"/>
          <w:lang w:val="en-US" w:eastAsia="zh-CN"/>
        </w:rPr>
        <w:t xml:space="preserve"> </w:t>
      </w:r>
      <w:r>
        <w:rPr>
          <w:rFonts w:hint="eastAsia" w:ascii="仿宋" w:hAnsi="仿宋" w:eastAsia="仿宋" w:cs="仿宋"/>
          <w:b w:val="0"/>
          <w:bCs/>
          <w:color w:val="auto"/>
          <w:sz w:val="28"/>
          <w:szCs w:val="28"/>
        </w:rPr>
        <w:t>址：</w:t>
      </w:r>
      <w:r>
        <w:rPr>
          <w:rFonts w:hint="eastAsia" w:ascii="仿宋" w:hAnsi="仿宋" w:eastAsia="仿宋" w:cs="仿宋"/>
          <w:b w:val="0"/>
          <w:bCs/>
          <w:color w:val="auto"/>
          <w:sz w:val="28"/>
          <w:szCs w:val="28"/>
          <w:lang w:val="en-US" w:eastAsia="zh-CN"/>
        </w:rPr>
        <w:t>张掖市甘州区张大公路1.5公里处</w:t>
      </w:r>
    </w:p>
    <w:p w14:paraId="2B95FEE7">
      <w:pPr>
        <w:keepNext w:val="0"/>
        <w:keepLines w:val="0"/>
        <w:pageBreakBefore w:val="0"/>
        <w:widowControl w:val="0"/>
        <w:kinsoku/>
        <w:wordWrap/>
        <w:overflowPunct/>
        <w:topLinePunct w:val="0"/>
        <w:autoSpaceDE w:val="0"/>
        <w:autoSpaceDN w:val="0"/>
        <w:bidi w:val="0"/>
        <w:adjustRightInd w:val="0"/>
        <w:snapToGrid w:val="0"/>
        <w:spacing w:line="560" w:lineRule="exact"/>
        <w:ind w:firstLine="560" w:firstLineChars="200"/>
        <w:jc w:val="both"/>
        <w:textAlignment w:val="auto"/>
        <w:rPr>
          <w:rFonts w:hint="default"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rPr>
        <w:t>联系方式：</w:t>
      </w:r>
      <w:r>
        <w:rPr>
          <w:rFonts w:hint="eastAsia" w:ascii="仿宋" w:hAnsi="仿宋" w:eastAsia="仿宋" w:cs="仿宋"/>
          <w:b w:val="0"/>
          <w:bCs/>
          <w:color w:val="auto"/>
          <w:sz w:val="28"/>
          <w:szCs w:val="28"/>
          <w:lang w:val="en-US" w:eastAsia="zh-CN"/>
        </w:rPr>
        <w:t>0936-8866331</w:t>
      </w:r>
    </w:p>
    <w:p w14:paraId="42F83189">
      <w:pPr>
        <w:keepNext w:val="0"/>
        <w:keepLines w:val="0"/>
        <w:pageBreakBefore w:val="0"/>
        <w:widowControl w:val="0"/>
        <w:kinsoku/>
        <w:wordWrap/>
        <w:overflowPunct/>
        <w:topLinePunct w:val="0"/>
        <w:autoSpaceDE w:val="0"/>
        <w:autoSpaceDN w:val="0"/>
        <w:bidi w:val="0"/>
        <w:adjustRightInd w:val="0"/>
        <w:snapToGrid w:val="0"/>
        <w:spacing w:line="560" w:lineRule="exact"/>
        <w:ind w:firstLine="562" w:firstLineChars="200"/>
        <w:jc w:val="both"/>
        <w:textAlignment w:val="auto"/>
        <w:rPr>
          <w:rFonts w:hint="eastAsia" w:ascii="仿宋" w:hAnsi="仿宋" w:eastAsia="仿宋" w:cs="仿宋"/>
          <w:b w:val="0"/>
          <w:bCs/>
          <w:color w:val="auto"/>
          <w:sz w:val="28"/>
          <w:szCs w:val="28"/>
        </w:rPr>
      </w:pPr>
      <w:r>
        <w:rPr>
          <w:rFonts w:hint="eastAsia" w:ascii="仿宋" w:hAnsi="仿宋" w:eastAsia="仿宋" w:cs="仿宋"/>
          <w:b/>
          <w:bCs w:val="0"/>
          <w:color w:val="auto"/>
          <w:sz w:val="28"/>
          <w:szCs w:val="28"/>
          <w:lang w:val="en-US" w:eastAsia="zh-CN"/>
        </w:rPr>
        <w:t>2</w:t>
      </w:r>
      <w:r>
        <w:rPr>
          <w:rFonts w:hint="eastAsia" w:ascii="仿宋" w:hAnsi="仿宋" w:eastAsia="仿宋" w:cs="仿宋"/>
          <w:b/>
          <w:bCs w:val="0"/>
          <w:color w:val="auto"/>
          <w:sz w:val="28"/>
          <w:szCs w:val="28"/>
          <w:lang w:eastAsia="zh-CN"/>
        </w:rPr>
        <w:t>、</w:t>
      </w:r>
      <w:r>
        <w:rPr>
          <w:rFonts w:hint="eastAsia" w:ascii="仿宋" w:hAnsi="仿宋" w:eastAsia="仿宋" w:cs="仿宋"/>
          <w:b/>
          <w:bCs w:val="0"/>
          <w:color w:val="auto"/>
          <w:sz w:val="28"/>
          <w:szCs w:val="28"/>
          <w:lang w:val="en-US" w:eastAsia="zh-CN"/>
        </w:rPr>
        <w:t>投标</w:t>
      </w:r>
      <w:r>
        <w:rPr>
          <w:rFonts w:hint="eastAsia" w:ascii="仿宋" w:hAnsi="仿宋" w:eastAsia="仿宋" w:cs="仿宋"/>
          <w:b/>
          <w:bCs w:val="0"/>
          <w:color w:val="auto"/>
          <w:sz w:val="28"/>
          <w:szCs w:val="28"/>
        </w:rPr>
        <w:t>联系方式</w:t>
      </w:r>
    </w:p>
    <w:p w14:paraId="545BF73D">
      <w:pPr>
        <w:keepNext w:val="0"/>
        <w:keepLines w:val="0"/>
        <w:pageBreakBefore w:val="0"/>
        <w:widowControl w:val="0"/>
        <w:kinsoku/>
        <w:wordWrap/>
        <w:overflowPunct/>
        <w:topLinePunct w:val="0"/>
        <w:autoSpaceDE w:val="0"/>
        <w:autoSpaceDN w:val="0"/>
        <w:bidi w:val="0"/>
        <w:adjustRightInd w:val="0"/>
        <w:snapToGrid w:val="0"/>
        <w:spacing w:line="560" w:lineRule="exact"/>
        <w:ind w:firstLine="560" w:firstLineChars="200"/>
        <w:jc w:val="both"/>
        <w:textAlignment w:val="auto"/>
        <w:rPr>
          <w:rFonts w:hint="eastAsia" w:ascii="仿宋" w:hAnsi="仿宋" w:eastAsia="仿宋" w:cs="仿宋"/>
          <w:b w:val="0"/>
          <w:bCs/>
          <w:color w:val="auto"/>
          <w:sz w:val="28"/>
          <w:szCs w:val="28"/>
          <w:lang w:eastAsia="zh-CN"/>
        </w:rPr>
      </w:pPr>
      <w:r>
        <w:rPr>
          <w:rFonts w:hint="eastAsia" w:ascii="仿宋" w:hAnsi="仿宋" w:eastAsia="仿宋" w:cs="仿宋"/>
          <w:b w:val="0"/>
          <w:bCs/>
          <w:color w:val="auto"/>
          <w:sz w:val="28"/>
          <w:szCs w:val="28"/>
        </w:rPr>
        <w:t>联系人：</w:t>
      </w:r>
      <w:r>
        <w:rPr>
          <w:rFonts w:hint="eastAsia" w:ascii="仿宋" w:hAnsi="仿宋" w:eastAsia="仿宋" w:cs="仿宋"/>
          <w:b w:val="0"/>
          <w:bCs/>
          <w:color w:val="auto"/>
          <w:sz w:val="28"/>
          <w:szCs w:val="28"/>
          <w:lang w:val="en-US" w:eastAsia="zh-CN"/>
        </w:rPr>
        <w:t>许  涛</w:t>
      </w:r>
    </w:p>
    <w:p w14:paraId="0835A819">
      <w:pPr>
        <w:keepNext w:val="0"/>
        <w:keepLines w:val="0"/>
        <w:pageBreakBefore w:val="0"/>
        <w:widowControl w:val="0"/>
        <w:kinsoku/>
        <w:wordWrap/>
        <w:overflowPunct/>
        <w:topLinePunct w:val="0"/>
        <w:autoSpaceDE w:val="0"/>
        <w:autoSpaceDN w:val="0"/>
        <w:bidi w:val="0"/>
        <w:adjustRightInd w:val="0"/>
        <w:snapToGrid w:val="0"/>
        <w:spacing w:line="560" w:lineRule="exact"/>
        <w:ind w:firstLine="560" w:firstLineChars="200"/>
        <w:jc w:val="both"/>
        <w:textAlignment w:val="auto"/>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rPr>
        <w:t>电</w:t>
      </w:r>
      <w:r>
        <w:rPr>
          <w:rFonts w:hint="eastAsia" w:ascii="仿宋" w:hAnsi="仿宋" w:eastAsia="仿宋" w:cs="仿宋"/>
          <w:b w:val="0"/>
          <w:bCs/>
          <w:color w:val="auto"/>
          <w:sz w:val="28"/>
          <w:szCs w:val="28"/>
          <w:lang w:val="en-US" w:eastAsia="zh-CN"/>
        </w:rPr>
        <w:t xml:space="preserve">  </w:t>
      </w:r>
      <w:r>
        <w:rPr>
          <w:rFonts w:hint="eastAsia" w:ascii="仿宋" w:hAnsi="仿宋" w:eastAsia="仿宋" w:cs="仿宋"/>
          <w:b w:val="0"/>
          <w:bCs/>
          <w:color w:val="auto"/>
          <w:sz w:val="28"/>
          <w:szCs w:val="28"/>
        </w:rPr>
        <w:t>话：</w:t>
      </w:r>
      <w:r>
        <w:rPr>
          <w:rFonts w:hint="eastAsia" w:ascii="仿宋" w:hAnsi="仿宋" w:eastAsia="仿宋" w:cs="仿宋"/>
          <w:b w:val="0"/>
          <w:bCs/>
          <w:color w:val="auto"/>
          <w:sz w:val="28"/>
          <w:szCs w:val="28"/>
          <w:lang w:val="en-US" w:eastAsia="zh-CN"/>
        </w:rPr>
        <w:t>18209463609</w:t>
      </w:r>
    </w:p>
    <w:p w14:paraId="766E1595">
      <w:pPr>
        <w:keepNext w:val="0"/>
        <w:keepLines w:val="0"/>
        <w:pageBreakBefore w:val="0"/>
        <w:widowControl w:val="0"/>
        <w:kinsoku/>
        <w:wordWrap/>
        <w:overflowPunct/>
        <w:topLinePunct w:val="0"/>
        <w:autoSpaceDE w:val="0"/>
        <w:autoSpaceDN w:val="0"/>
        <w:bidi w:val="0"/>
        <w:adjustRightInd w:val="0"/>
        <w:snapToGrid w:val="0"/>
        <w:spacing w:line="560" w:lineRule="exact"/>
        <w:ind w:firstLine="562" w:firstLineChars="200"/>
        <w:jc w:val="both"/>
        <w:textAlignment w:val="auto"/>
        <w:rPr>
          <w:rFonts w:hint="default" w:ascii="仿宋" w:hAnsi="仿宋" w:eastAsia="仿宋" w:cs="仿宋"/>
          <w:b/>
          <w:bCs w:val="0"/>
          <w:color w:val="auto"/>
          <w:sz w:val="28"/>
          <w:szCs w:val="28"/>
          <w:lang w:val="en-US" w:eastAsia="zh-CN"/>
        </w:rPr>
      </w:pPr>
      <w:r>
        <w:rPr>
          <w:rFonts w:hint="eastAsia" w:ascii="仿宋" w:hAnsi="仿宋" w:eastAsia="仿宋" w:cs="仿宋"/>
          <w:b/>
          <w:bCs w:val="0"/>
          <w:color w:val="auto"/>
          <w:sz w:val="28"/>
          <w:szCs w:val="28"/>
          <w:lang w:val="en-US" w:eastAsia="zh-CN"/>
        </w:rPr>
        <w:t>3、具体业务联系方式</w:t>
      </w:r>
    </w:p>
    <w:p w14:paraId="617012B4">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default"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联系人：马向南（18093699633）</w:t>
      </w:r>
    </w:p>
    <w:p w14:paraId="077054A7">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b w:val="0"/>
          <w:bCs/>
          <w:color w:val="auto"/>
          <w:sz w:val="28"/>
          <w:szCs w:val="28"/>
        </w:rPr>
      </w:pPr>
    </w:p>
    <w:p w14:paraId="019C13B1">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b w:val="0"/>
          <w:bCs/>
          <w:color w:val="auto"/>
          <w:sz w:val="28"/>
          <w:szCs w:val="28"/>
        </w:rPr>
      </w:pPr>
    </w:p>
    <w:p w14:paraId="56AF93A0">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b w:val="0"/>
          <w:bCs/>
          <w:color w:val="auto"/>
          <w:sz w:val="28"/>
          <w:szCs w:val="28"/>
        </w:rPr>
      </w:pPr>
    </w:p>
    <w:p w14:paraId="7861644A">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b w:val="0"/>
          <w:bCs/>
          <w:color w:val="auto"/>
          <w:sz w:val="28"/>
          <w:szCs w:val="28"/>
        </w:rPr>
      </w:pPr>
    </w:p>
    <w:p w14:paraId="6909E9CB">
      <w:pPr>
        <w:keepNext w:val="0"/>
        <w:keepLines w:val="0"/>
        <w:pageBreakBefore w:val="0"/>
        <w:widowControl w:val="0"/>
        <w:kinsoku/>
        <w:wordWrap/>
        <w:overflowPunct/>
        <w:topLinePunct w:val="0"/>
        <w:autoSpaceDE w:val="0"/>
        <w:autoSpaceDN w:val="0"/>
        <w:bidi w:val="0"/>
        <w:adjustRightInd w:val="0"/>
        <w:snapToGrid w:val="0"/>
        <w:spacing w:line="560" w:lineRule="exact"/>
        <w:ind w:firstLine="4200" w:firstLineChars="1500"/>
        <w:jc w:val="both"/>
        <w:textAlignment w:val="auto"/>
        <w:rPr>
          <w:rFonts w:hint="eastAsia" w:ascii="仿宋" w:hAnsi="仿宋" w:eastAsia="仿宋" w:cs="仿宋"/>
          <w:b w:val="0"/>
          <w:bCs/>
          <w:color w:val="auto"/>
          <w:sz w:val="28"/>
          <w:szCs w:val="28"/>
          <w:lang w:eastAsia="zh-CN"/>
        </w:rPr>
      </w:pPr>
      <w:r>
        <w:rPr>
          <w:rFonts w:hint="eastAsia" w:ascii="仿宋" w:hAnsi="仿宋" w:eastAsia="仿宋" w:cs="仿宋"/>
          <w:b w:val="0"/>
          <w:bCs/>
          <w:color w:val="auto"/>
          <w:sz w:val="28"/>
          <w:szCs w:val="28"/>
          <w:lang w:val="en-US" w:eastAsia="zh-CN"/>
        </w:rPr>
        <w:t>甘肃德联牧业有限公司</w:t>
      </w:r>
    </w:p>
    <w:p w14:paraId="4C758094">
      <w:pPr>
        <w:keepNext w:val="0"/>
        <w:keepLines w:val="0"/>
        <w:pageBreakBefore w:val="0"/>
        <w:widowControl w:val="0"/>
        <w:kinsoku/>
        <w:wordWrap/>
        <w:overflowPunct/>
        <w:topLinePunct w:val="0"/>
        <w:autoSpaceDE w:val="0"/>
        <w:autoSpaceDN w:val="0"/>
        <w:bidi w:val="0"/>
        <w:adjustRightInd w:val="0"/>
        <w:snapToGrid w:val="0"/>
        <w:spacing w:line="560" w:lineRule="exact"/>
        <w:ind w:firstLine="4760" w:firstLineChars="1700"/>
        <w:jc w:val="both"/>
        <w:textAlignment w:val="auto"/>
        <w:rPr>
          <w:rFonts w:hint="eastAsia" w:ascii="仿宋" w:hAnsi="仿宋" w:eastAsia="仿宋" w:cs="仿宋"/>
          <w:b w:val="0"/>
          <w:bCs/>
          <w:color w:val="auto"/>
          <w:sz w:val="28"/>
          <w:szCs w:val="28"/>
        </w:rPr>
      </w:pPr>
      <w:r>
        <w:rPr>
          <w:rFonts w:hint="eastAsia" w:ascii="仿宋" w:hAnsi="仿宋" w:eastAsia="仿宋" w:cs="仿宋"/>
          <w:b w:val="0"/>
          <w:bCs/>
          <w:color w:val="auto"/>
          <w:sz w:val="28"/>
          <w:szCs w:val="28"/>
        </w:rPr>
        <w:t>20</w:t>
      </w:r>
      <w:r>
        <w:rPr>
          <w:rFonts w:hint="eastAsia" w:ascii="仿宋" w:hAnsi="仿宋" w:eastAsia="仿宋" w:cs="仿宋"/>
          <w:b w:val="0"/>
          <w:bCs/>
          <w:color w:val="auto"/>
          <w:sz w:val="28"/>
          <w:szCs w:val="28"/>
          <w:lang w:val="en-US" w:eastAsia="zh-CN"/>
        </w:rPr>
        <w:t>25年10</w:t>
      </w:r>
      <w:r>
        <w:rPr>
          <w:rFonts w:hint="eastAsia" w:ascii="仿宋" w:hAnsi="仿宋" w:eastAsia="仿宋" w:cs="仿宋"/>
          <w:b w:val="0"/>
          <w:bCs/>
          <w:color w:val="auto"/>
          <w:sz w:val="28"/>
          <w:szCs w:val="28"/>
        </w:rPr>
        <w:t>月</w:t>
      </w:r>
      <w:r>
        <w:rPr>
          <w:rFonts w:hint="eastAsia" w:ascii="仿宋" w:hAnsi="仿宋" w:eastAsia="仿宋" w:cs="仿宋"/>
          <w:b w:val="0"/>
          <w:bCs/>
          <w:color w:val="auto"/>
          <w:sz w:val="28"/>
          <w:szCs w:val="28"/>
          <w:lang w:val="en-US" w:eastAsia="zh-CN"/>
        </w:rPr>
        <w:t>20</w:t>
      </w:r>
      <w:r>
        <w:rPr>
          <w:rFonts w:hint="eastAsia" w:ascii="仿宋" w:hAnsi="仿宋" w:eastAsia="仿宋" w:cs="仿宋"/>
          <w:b w:val="0"/>
          <w:bCs/>
          <w:color w:val="auto"/>
          <w:sz w:val="28"/>
          <w:szCs w:val="28"/>
        </w:rPr>
        <w:t>日</w:t>
      </w:r>
    </w:p>
    <w:p w14:paraId="2D12B51D">
      <w:pPr>
        <w:rPr>
          <w:color w:val="auto"/>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1C53F57-386C-41B3-9914-CEFA31E184C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2000000000000000000"/>
    <w:charset w:val="86"/>
    <w:family w:val="auto"/>
    <w:pitch w:val="default"/>
    <w:sig w:usb0="A00002BF" w:usb1="38CF7CFA" w:usb2="00082016" w:usb3="00000000" w:csb0="00040001" w:csb1="00000000"/>
    <w:embedRegular r:id="rId2" w:fontKey="{7AA494AE-C8BD-4F37-A422-85DDD4718E0C}"/>
  </w:font>
  <w:font w:name="仿宋">
    <w:panose1 w:val="02010609060101010101"/>
    <w:charset w:val="86"/>
    <w:family w:val="auto"/>
    <w:pitch w:val="default"/>
    <w:sig w:usb0="800002BF" w:usb1="38CF7CFA" w:usb2="00000016" w:usb3="00000000" w:csb0="00040001" w:csb1="00000000"/>
    <w:embedRegular r:id="rId3" w:fontKey="{2F30A4C6-B451-4FDB-81D4-DCD2E2A611B7}"/>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dmNmQ4M2Y0ZTA2NWZjYzc1YzI5ZWVlNmE2ZWE2ODgifQ=="/>
  </w:docVars>
  <w:rsids>
    <w:rsidRoot w:val="00000000"/>
    <w:rsid w:val="05196787"/>
    <w:rsid w:val="06974710"/>
    <w:rsid w:val="06D373CC"/>
    <w:rsid w:val="079E56AD"/>
    <w:rsid w:val="08E51639"/>
    <w:rsid w:val="09694018"/>
    <w:rsid w:val="0A123135"/>
    <w:rsid w:val="0BEB6F66"/>
    <w:rsid w:val="0C843094"/>
    <w:rsid w:val="0E611762"/>
    <w:rsid w:val="104D1A7B"/>
    <w:rsid w:val="11C269BB"/>
    <w:rsid w:val="11CD1A08"/>
    <w:rsid w:val="133631BD"/>
    <w:rsid w:val="14AD5701"/>
    <w:rsid w:val="16105F47"/>
    <w:rsid w:val="18891FE1"/>
    <w:rsid w:val="18981651"/>
    <w:rsid w:val="1B012302"/>
    <w:rsid w:val="1B570174"/>
    <w:rsid w:val="1CC33591"/>
    <w:rsid w:val="1E6646CE"/>
    <w:rsid w:val="1EFC6C52"/>
    <w:rsid w:val="22B1460E"/>
    <w:rsid w:val="23DF33FD"/>
    <w:rsid w:val="247B1377"/>
    <w:rsid w:val="2601765A"/>
    <w:rsid w:val="26926505"/>
    <w:rsid w:val="277F4CDB"/>
    <w:rsid w:val="28090A48"/>
    <w:rsid w:val="29667AC8"/>
    <w:rsid w:val="2B51698E"/>
    <w:rsid w:val="2BAE71CD"/>
    <w:rsid w:val="2C077995"/>
    <w:rsid w:val="2C0E2AD1"/>
    <w:rsid w:val="2EF22236"/>
    <w:rsid w:val="2F611F13"/>
    <w:rsid w:val="317E4255"/>
    <w:rsid w:val="33984010"/>
    <w:rsid w:val="33DC189A"/>
    <w:rsid w:val="33F702EF"/>
    <w:rsid w:val="3AE01ADD"/>
    <w:rsid w:val="3BA1126C"/>
    <w:rsid w:val="3F4C367C"/>
    <w:rsid w:val="3F7B1DD4"/>
    <w:rsid w:val="3FBA6DA0"/>
    <w:rsid w:val="41B8123A"/>
    <w:rsid w:val="426B6130"/>
    <w:rsid w:val="42E163F2"/>
    <w:rsid w:val="43C33D49"/>
    <w:rsid w:val="44A579CC"/>
    <w:rsid w:val="4574354D"/>
    <w:rsid w:val="49025314"/>
    <w:rsid w:val="492D2391"/>
    <w:rsid w:val="4A930919"/>
    <w:rsid w:val="4AB46427"/>
    <w:rsid w:val="4F572271"/>
    <w:rsid w:val="4F952A3E"/>
    <w:rsid w:val="500C7DFB"/>
    <w:rsid w:val="56350AD7"/>
    <w:rsid w:val="57287FC9"/>
    <w:rsid w:val="58660D20"/>
    <w:rsid w:val="59EB388C"/>
    <w:rsid w:val="5D475BEE"/>
    <w:rsid w:val="5E446D0A"/>
    <w:rsid w:val="5FD221C6"/>
    <w:rsid w:val="5FE01AB3"/>
    <w:rsid w:val="626A7D5A"/>
    <w:rsid w:val="647D4BF7"/>
    <w:rsid w:val="64AA2690"/>
    <w:rsid w:val="66815672"/>
    <w:rsid w:val="6A674B7F"/>
    <w:rsid w:val="6AA35F16"/>
    <w:rsid w:val="6B511AB7"/>
    <w:rsid w:val="6C621AA2"/>
    <w:rsid w:val="6DFC5FDF"/>
    <w:rsid w:val="6EB20ABF"/>
    <w:rsid w:val="6F60676D"/>
    <w:rsid w:val="720535FB"/>
    <w:rsid w:val="72071122"/>
    <w:rsid w:val="731D66B9"/>
    <w:rsid w:val="76CA0970"/>
    <w:rsid w:val="79915755"/>
    <w:rsid w:val="79975481"/>
    <w:rsid w:val="7A9B5C3B"/>
    <w:rsid w:val="7B205002"/>
    <w:rsid w:val="7FFA22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宋体" w:hAnsi="宋体" w:eastAsia="宋体" w:cs="宋体"/>
      <w:sz w:val="22"/>
      <w:szCs w:val="22"/>
      <w:lang w:val="zh-CN" w:eastAsia="zh-CN" w:bidi="zh-CN"/>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hint="eastAsia" w:ascii="宋体" w:hAnsi="Courier New"/>
      <w:szCs w:val="20"/>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
    <w:name w:val="Strong"/>
    <w:basedOn w:val="5"/>
    <w:qFormat/>
    <w:uiPriority w:val="0"/>
    <w:rPr>
      <w:b/>
    </w:rPr>
  </w:style>
  <w:style w:type="character" w:styleId="7">
    <w:name w:val="Hyperlink"/>
    <w:basedOn w:val="5"/>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1539</Words>
  <Characters>1717</Characters>
  <Lines>0</Lines>
  <Paragraphs>0</Paragraphs>
  <TotalTime>0</TotalTime>
  <ScaleCrop>false</ScaleCrop>
  <LinksUpToDate>false</LinksUpToDate>
  <CharactersWithSpaces>1726</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2022-11-24T11:23:00Z</dcterms:created>
  <dc:creator>Administrator</dc:creator>
  <cp:lastModifiedBy>木易:)</cp:lastModifiedBy>
  <cp:lastPrinted>2023-08-25T10:12:00Z</cp:lastPrinted>
  <dcterms:modified xsi:type="dcterms:W3CDTF">2025-10-21T09:06:49Z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7FA73CB3C3BD4C3F998265EBE5D3603A_13</vt:lpwstr>
  </property>
  <property fmtid="{D5CDD505-2E9C-101B-9397-08002B2CF9AE}" pid="4" name="KSOTemplateDocerSaveRecord">
    <vt:lpwstr>eyJoZGlkIjoiOWU1NWE0N2Y1OTg3N2YzYzRiMWE2ZTY0YTUxN2RjYmYiLCJ1c2VySWQiOiIxOTI2MTczMiJ9</vt:lpwstr>
  </property>
</Properties>
</file>