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63BEC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left="0" w:right="0" w:firstLine="533"/>
        <w:jc w:val="left"/>
        <w:textAlignment w:val="auto"/>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一标段：荷斯坦批淘成母牛约120头。</w:t>
      </w:r>
    </w:p>
    <w:p w14:paraId="011F5D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left="0" w:right="0" w:firstLine="533"/>
        <w:jc w:val="left"/>
        <w:textAlignment w:val="auto"/>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二标段：蒙贝利亚哺乳公犊牛约50头。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left="0" w:right="0" w:firstLine="533"/>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BB0359C">
      <w:pPr>
        <w:keepNext w:val="0"/>
        <w:keepLines w:val="0"/>
        <w:pageBreakBefore w:val="0"/>
        <w:numPr>
          <w:ilvl w:val="0"/>
          <w:numId w:val="0"/>
        </w:numPr>
        <w:kinsoku/>
        <w:wordWrap/>
        <w:overflowPunct/>
        <w:topLinePunct w:val="0"/>
        <w:autoSpaceDE/>
        <w:autoSpaceDN/>
        <w:bidi w:val="0"/>
        <w:adjustRightInd/>
        <w:snapToGrid w:val="0"/>
        <w:spacing w:line="520" w:lineRule="atLeast"/>
        <w:ind w:firstLine="540" w:firstLineChars="193"/>
        <w:textAlignment w:val="auto"/>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一标段：2025年9月7日9:30</w:t>
      </w:r>
    </w:p>
    <w:p w14:paraId="7C6723BE">
      <w:pPr>
        <w:keepNext w:val="0"/>
        <w:keepLines w:val="0"/>
        <w:pageBreakBefore w:val="0"/>
        <w:numPr>
          <w:ilvl w:val="0"/>
          <w:numId w:val="0"/>
        </w:numPr>
        <w:kinsoku/>
        <w:wordWrap/>
        <w:overflowPunct/>
        <w:topLinePunct w:val="0"/>
        <w:autoSpaceDE/>
        <w:autoSpaceDN/>
        <w:bidi w:val="0"/>
        <w:adjustRightInd/>
        <w:snapToGrid w:val="0"/>
        <w:spacing w:line="520" w:lineRule="atLeast"/>
        <w:ind w:firstLine="1937" w:firstLineChars="692"/>
        <w:textAlignment w:val="auto"/>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二标段：2025年9月7日10:00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6902DAA">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竞标期间，禁止参标客户之间互相交流。如发现违反此规定的行为，将立即取消该客户的竞标资格。</w:t>
      </w:r>
    </w:p>
    <w:p w14:paraId="32B131F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报名参标的客户若多人同行，仅允许一人进入竞标现场参与竞标。</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本次参标单位或个人需携带公章，确保缴纳保证金、签订合同、支付牛款等环节的单位或个人信息完全一致。</w:t>
      </w:r>
    </w:p>
    <w:p w14:paraId="77D3DE15">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荷斯坦批淘成母牛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蒙贝利亚哺乳公犊牛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牛只按头计算价格的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b/>
          <w:bCs/>
          <w:i w:val="0"/>
          <w:iCs w:val="0"/>
          <w:caps w:val="0"/>
          <w:color w:val="auto"/>
          <w:spacing w:val="0"/>
          <w:sz w:val="28"/>
          <w:szCs w:val="28"/>
          <w:shd w:val="clear" w:color="auto" w:fill="FDFDFE"/>
        </w:rPr>
        <w:t>暗标</w:t>
      </w:r>
      <w:r>
        <w:rPr>
          <w:rFonts w:hint="eastAsia" w:asciiTheme="minorEastAsia" w:hAnsiTheme="minorEastAsia" w:eastAsiaTheme="minorEastAsia" w:cstheme="minorEastAsia"/>
          <w:i w:val="0"/>
          <w:iCs w:val="0"/>
          <w:caps w:val="0"/>
          <w:color w:val="auto"/>
          <w:spacing w:val="0"/>
          <w:sz w:val="28"/>
          <w:szCs w:val="28"/>
          <w:shd w:val="clear" w:color="auto" w:fill="FDFDFE"/>
        </w:rPr>
        <w:t>：本次报价共进行2轮暗标。参标人报价后，需将报价单自行密封，并交由现场监标人保管。报价结束后，将淘汰报价最低的客户，随后转为明标竞价。</w:t>
      </w:r>
    </w:p>
    <w:p w14:paraId="0376430B">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b/>
          <w:bCs/>
          <w:i w:val="0"/>
          <w:iCs w:val="0"/>
          <w:caps w:val="0"/>
          <w:color w:val="auto"/>
          <w:spacing w:val="0"/>
          <w:sz w:val="28"/>
          <w:szCs w:val="28"/>
          <w:shd w:val="clear" w:color="auto" w:fill="FDFDFE"/>
        </w:rPr>
        <w:t>明标</w:t>
      </w:r>
      <w:r>
        <w:rPr>
          <w:rFonts w:hint="eastAsia" w:asciiTheme="minorEastAsia" w:hAnsiTheme="minorEastAsia" w:eastAsiaTheme="minorEastAsia" w:cstheme="minorEastAsia"/>
          <w:i w:val="0"/>
          <w:iCs w:val="0"/>
          <w:caps w:val="0"/>
          <w:color w:val="auto"/>
          <w:spacing w:val="0"/>
          <w:sz w:val="28"/>
          <w:szCs w:val="28"/>
          <w:shd w:val="clear" w:color="auto" w:fill="FDFDFE"/>
        </w:rPr>
        <w:t>：明标竞价</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间隔时间为</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5分钟，待</w:t>
      </w:r>
      <w:r>
        <w:rPr>
          <w:rFonts w:hint="eastAsia" w:asciiTheme="minorEastAsia" w:hAnsiTheme="minorEastAsia" w:eastAsiaTheme="minorEastAsia" w:cstheme="minorEastAsia"/>
          <w:i w:val="0"/>
          <w:iCs w:val="0"/>
          <w:caps w:val="0"/>
          <w:color w:val="auto"/>
          <w:spacing w:val="0"/>
          <w:sz w:val="28"/>
          <w:szCs w:val="28"/>
          <w:shd w:val="clear" w:color="auto" w:fill="FDFDFE"/>
        </w:rPr>
        <w:t>报价结束后，由评标小组评选出中标客户。中标结果公布后，不允许参标客户恶意加价。如出现恶意加价竞标行为，将取消该客户的参标资格，并列入我公司黑名单。中标客户需与我公司签订《奶肉牛销售合同》《阳光协议》及《中标通知单》。</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价值60%的预付款。（指定联系人：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3</w:t>
      </w:r>
      <w:r>
        <w:rPr>
          <w:rFonts w:hint="eastAsia" w:asciiTheme="minorEastAsia" w:hAnsiTheme="minorEastAsia" w:eastAsiaTheme="minorEastAsia" w:cstheme="minorEastAsia"/>
          <w:i w:val="0"/>
          <w:iCs w:val="0"/>
          <w:caps w:val="0"/>
          <w:color w:val="auto"/>
          <w:spacing w:val="0"/>
          <w:sz w:val="28"/>
          <w:szCs w:val="28"/>
          <w:shd w:val="clear" w:color="auto" w:fill="FDFDFE"/>
        </w:rPr>
        <w:t>kg/头牛的费用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，每公斤按中标价格计算</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70320117">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374D466">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2025年9月3日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bookmarkStart w:id="0" w:name="_GoBack"/>
      <w:bookmarkEnd w:id="0"/>
    </w:p>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D3632DA"/>
    <w:rsid w:val="2741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1352</Words>
  <Characters>1394</Characters>
  <Lines>0</Lines>
  <Paragraphs>0</Paragraphs>
  <TotalTime>10</TotalTime>
  <ScaleCrop>false</ScaleCrop>
  <LinksUpToDate>false</LinksUpToDate>
  <CharactersWithSpaces>1422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2025-09-03T07:54:20Z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CF64426048B343A7BC9B460732E0EEAC_11</vt:lpwstr>
  </property>
  <property fmtid="{D5CDD505-2E9C-101B-9397-08002B2CF9AE}" pid="4" name="KSOTemplateDocerSaveRecord">
    <vt:lpwstr>eyJoZGlkIjoiZjJhODJkY2QyYjQ2ODA5Yjk4ZjNiN2E5OTUyZTVhMTUiLCJ1c2VySWQiOiIxNjQzNTA0NDIzIn0=</vt:lpwstr>
  </property>
</Properties>
</file>