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1E8BF">
      <w:pPr>
        <w:pStyle w:val="6"/>
        <w:spacing w:line="240" w:lineRule="auto"/>
        <w:ind w:left="0" w:right="0" w:firstLine="0"/>
        <w:jc w:val="center"/>
        <w:outlineLvl w:val="0"/>
        <w:rPr>
          <w:rFonts w:hint="eastAsia"/>
          <w:spacing w:val="-1"/>
          <w:sz w:val="48"/>
          <w:szCs w:val="48"/>
          <w:lang w:eastAsia="zh-CN"/>
          <w14:textOutline w14:w="9461" w14:cap="sq" w14:cmpd="sng">
            <w14:solidFill>
              <w14:srgbClr w14:val="000000"/>
            </w14:solidFill>
            <w14:prstDash w14:val="solid"/>
            <w14:bevel/>
          </w14:textOutline>
        </w:rPr>
      </w:pPr>
      <w:r>
        <w:rPr>
          <w:rFonts w:hint="eastAsia"/>
          <w:spacing w:val="-1"/>
          <w:sz w:val="48"/>
          <w:szCs w:val="48"/>
          <w:lang w:eastAsia="zh-CN"/>
          <w14:textOutline w14:w="9461" w14:cap="sq" w14:cmpd="sng">
            <w14:solidFill>
              <w14:srgbClr w14:val="000000"/>
            </w14:solidFill>
            <w14:prstDash w14:val="solid"/>
            <w14:bevel/>
          </w14:textOutline>
        </w:rPr>
        <w:t>甘肃陇黔牧业有限公司2025年疫苗</w:t>
      </w:r>
    </w:p>
    <w:p w14:paraId="6CFC0DE9">
      <w:pPr>
        <w:pStyle w:val="6"/>
        <w:spacing w:line="240" w:lineRule="auto"/>
        <w:ind w:left="0" w:right="0" w:firstLine="0"/>
        <w:jc w:val="center"/>
        <w:outlineLvl w:val="0"/>
        <w:rPr>
          <w:rFonts w:hint="eastAsia" w:eastAsia="宋体"/>
          <w:sz w:val="48"/>
          <w:szCs w:val="48"/>
          <w:lang w:val="en-US" w:eastAsia="zh-CN"/>
        </w:rPr>
      </w:pPr>
      <w:r>
        <w:rPr>
          <w:spacing w:val="-1"/>
          <w:sz w:val="48"/>
          <w:szCs w:val="48"/>
          <w14:textOutline w14:w="9461" w14:cap="sq" w14:cmpd="sng">
            <w14:solidFill>
              <w14:srgbClr w14:val="000000"/>
            </w14:solidFill>
            <w14:prstDash w14:val="solid"/>
            <w14:bevel/>
          </w14:textOutline>
        </w:rPr>
        <w:t>采购</w:t>
      </w:r>
      <w:r>
        <w:rPr>
          <w:rFonts w:hint="eastAsia"/>
          <w:spacing w:val="-1"/>
          <w:sz w:val="48"/>
          <w:szCs w:val="48"/>
          <w:lang w:val="en-US" w:eastAsia="zh-CN"/>
          <w14:textOutline w14:w="9461" w14:cap="sq" w14:cmpd="sng">
            <w14:solidFill>
              <w14:srgbClr w14:val="000000"/>
            </w14:solidFill>
            <w14:prstDash w14:val="solid"/>
            <w14:bevel/>
          </w14:textOutline>
        </w:rPr>
        <w:t>项目</w:t>
      </w:r>
    </w:p>
    <w:p w14:paraId="131573BD">
      <w:pPr>
        <w:spacing w:line="241" w:lineRule="auto"/>
        <w:rPr>
          <w:rFonts w:ascii="Arial"/>
          <w:sz w:val="21"/>
        </w:rPr>
      </w:pPr>
    </w:p>
    <w:p w14:paraId="04F24719">
      <w:pPr>
        <w:spacing w:line="241" w:lineRule="auto"/>
        <w:rPr>
          <w:rFonts w:ascii="Arial"/>
          <w:sz w:val="21"/>
        </w:rPr>
      </w:pPr>
    </w:p>
    <w:p w14:paraId="697DB992">
      <w:pPr>
        <w:spacing w:line="241" w:lineRule="auto"/>
        <w:rPr>
          <w:rFonts w:ascii="Arial"/>
          <w:sz w:val="21"/>
        </w:rPr>
      </w:pPr>
    </w:p>
    <w:p w14:paraId="6474461A">
      <w:pPr>
        <w:spacing w:line="241" w:lineRule="auto"/>
        <w:rPr>
          <w:rFonts w:ascii="Arial"/>
          <w:sz w:val="21"/>
        </w:rPr>
      </w:pPr>
    </w:p>
    <w:p w14:paraId="42583D22">
      <w:pPr>
        <w:spacing w:line="241" w:lineRule="auto"/>
        <w:rPr>
          <w:rFonts w:ascii="Arial"/>
          <w:sz w:val="21"/>
        </w:rPr>
      </w:pPr>
    </w:p>
    <w:p w14:paraId="178AB0D5">
      <w:pPr>
        <w:spacing w:line="241" w:lineRule="auto"/>
        <w:rPr>
          <w:rFonts w:ascii="Arial"/>
          <w:sz w:val="21"/>
        </w:rPr>
      </w:pPr>
    </w:p>
    <w:p w14:paraId="1A6FEB5D">
      <w:pPr>
        <w:spacing w:line="241" w:lineRule="auto"/>
        <w:rPr>
          <w:rFonts w:ascii="Arial"/>
          <w:sz w:val="21"/>
        </w:rPr>
      </w:pPr>
    </w:p>
    <w:p w14:paraId="71B0C349">
      <w:pPr>
        <w:spacing w:line="241" w:lineRule="auto"/>
        <w:rPr>
          <w:rFonts w:ascii="Arial"/>
          <w:sz w:val="21"/>
        </w:rPr>
      </w:pPr>
    </w:p>
    <w:p w14:paraId="1910BB9F">
      <w:pPr>
        <w:spacing w:line="241" w:lineRule="auto"/>
        <w:rPr>
          <w:rFonts w:ascii="Arial"/>
          <w:sz w:val="21"/>
        </w:rPr>
      </w:pPr>
    </w:p>
    <w:p w14:paraId="0096B605">
      <w:pPr>
        <w:spacing w:line="241" w:lineRule="auto"/>
        <w:rPr>
          <w:rFonts w:ascii="Arial"/>
          <w:sz w:val="21"/>
        </w:rPr>
      </w:pPr>
    </w:p>
    <w:p w14:paraId="7426CD43">
      <w:pPr>
        <w:spacing w:line="241" w:lineRule="auto"/>
        <w:rPr>
          <w:rFonts w:ascii="Arial"/>
          <w:sz w:val="21"/>
        </w:rPr>
      </w:pPr>
    </w:p>
    <w:p w14:paraId="493F54BA">
      <w:pPr>
        <w:spacing w:line="241" w:lineRule="auto"/>
        <w:rPr>
          <w:rFonts w:ascii="Arial"/>
          <w:sz w:val="21"/>
        </w:rPr>
      </w:pPr>
    </w:p>
    <w:p w14:paraId="0F19A482">
      <w:pPr>
        <w:spacing w:line="241" w:lineRule="auto"/>
        <w:rPr>
          <w:rFonts w:ascii="Arial"/>
          <w:sz w:val="21"/>
        </w:rPr>
      </w:pPr>
    </w:p>
    <w:p w14:paraId="2FE26C27">
      <w:pPr>
        <w:pStyle w:val="6"/>
        <w:spacing w:before="50" w:line="223" w:lineRule="auto"/>
        <w:ind w:left="3982"/>
        <w:rPr>
          <w:rFonts w:hint="eastAsia"/>
          <w:lang w:val="en-US" w:eastAsia="zh-CN"/>
          <w14:textOutline w14:w="9461" w14:cap="sq" w14:cmpd="sng">
            <w14:solidFill>
              <w14:srgbClr w14:val="000000"/>
            </w14:solidFill>
            <w14:prstDash w14:val="solid"/>
            <w14:bevel/>
          </w14:textOutline>
        </w:rPr>
      </w:pPr>
      <w:r>
        <w:rPr>
          <w:rFonts w:hint="eastAsia"/>
          <w:lang w:val="en-US" w:eastAsia="zh-CN"/>
          <w14:textOutline w14:w="9461" w14:cap="sq" w14:cmpd="sng">
            <w14:solidFill>
              <w14:srgbClr w14:val="000000"/>
            </w14:solidFill>
            <w14:prstDash w14:val="solid"/>
            <w14:bevel/>
          </w14:textOutline>
        </w:rPr>
        <w:t>招</w:t>
      </w:r>
    </w:p>
    <w:p w14:paraId="613893F8">
      <w:pPr>
        <w:pStyle w:val="6"/>
        <w:spacing w:before="50" w:line="223" w:lineRule="auto"/>
        <w:ind w:left="3982"/>
        <w:rPr>
          <w:rFonts w:hint="eastAsia"/>
          <w:lang w:val="en-US" w:eastAsia="zh-CN"/>
          <w14:textOutline w14:w="9461" w14:cap="sq" w14:cmpd="sng">
            <w14:solidFill>
              <w14:srgbClr w14:val="000000"/>
            </w14:solidFill>
            <w14:prstDash w14:val="solid"/>
            <w14:bevel/>
          </w14:textOutline>
        </w:rPr>
      </w:pPr>
      <w:r>
        <w:rPr>
          <w:rFonts w:hint="eastAsia"/>
          <w:lang w:val="en-US" w:eastAsia="zh-CN"/>
          <w14:textOutline w14:w="9461" w14:cap="sq" w14:cmpd="sng">
            <w14:solidFill>
              <w14:srgbClr w14:val="000000"/>
            </w14:solidFill>
            <w14:prstDash w14:val="solid"/>
            <w14:bevel/>
          </w14:textOutline>
        </w:rPr>
        <w:t>标</w:t>
      </w:r>
    </w:p>
    <w:p w14:paraId="2649EE15">
      <w:pPr>
        <w:pStyle w:val="6"/>
        <w:spacing w:before="50" w:line="223" w:lineRule="auto"/>
        <w:ind w:left="3982"/>
      </w:pPr>
      <w:r>
        <w:rPr>
          <w14:textOutline w14:w="9461" w14:cap="sq" w14:cmpd="sng">
            <w14:solidFill>
              <w14:srgbClr w14:val="000000"/>
            </w14:solidFill>
            <w14:prstDash w14:val="solid"/>
            <w14:bevel/>
          </w14:textOutline>
        </w:rPr>
        <w:t>文</w:t>
      </w:r>
    </w:p>
    <w:p w14:paraId="36F7C50B">
      <w:pPr>
        <w:pStyle w:val="6"/>
        <w:spacing w:before="49" w:line="220" w:lineRule="auto"/>
        <w:ind w:left="3976"/>
      </w:pPr>
      <w:r>
        <w:rPr>
          <w14:textOutline w14:w="9461" w14:cap="sq" w14:cmpd="sng">
            <w14:solidFill>
              <w14:srgbClr w14:val="000000"/>
            </w14:solidFill>
            <w14:prstDash w14:val="solid"/>
            <w14:bevel/>
          </w14:textOutline>
        </w:rPr>
        <w:t>件</w:t>
      </w:r>
    </w:p>
    <w:p w14:paraId="472F00E3">
      <w:pPr>
        <w:spacing w:line="255" w:lineRule="auto"/>
        <w:rPr>
          <w:rFonts w:ascii="Arial"/>
          <w:sz w:val="21"/>
        </w:rPr>
      </w:pPr>
    </w:p>
    <w:p w14:paraId="7338D7AB">
      <w:pPr>
        <w:spacing w:line="255" w:lineRule="auto"/>
        <w:rPr>
          <w:rFonts w:ascii="Arial"/>
          <w:sz w:val="21"/>
        </w:rPr>
      </w:pPr>
    </w:p>
    <w:p w14:paraId="7D81C6A2">
      <w:pPr>
        <w:spacing w:line="255" w:lineRule="auto"/>
        <w:rPr>
          <w:rFonts w:ascii="Arial"/>
          <w:sz w:val="21"/>
        </w:rPr>
      </w:pPr>
    </w:p>
    <w:p w14:paraId="12223EE8">
      <w:pPr>
        <w:spacing w:line="255" w:lineRule="auto"/>
        <w:rPr>
          <w:rFonts w:ascii="Arial"/>
          <w:sz w:val="21"/>
        </w:rPr>
      </w:pPr>
    </w:p>
    <w:p w14:paraId="74B3C87D">
      <w:pPr>
        <w:spacing w:line="255" w:lineRule="auto"/>
        <w:rPr>
          <w:rFonts w:ascii="Arial"/>
          <w:sz w:val="21"/>
        </w:rPr>
      </w:pPr>
    </w:p>
    <w:p w14:paraId="6508786C">
      <w:pPr>
        <w:spacing w:line="255" w:lineRule="auto"/>
        <w:rPr>
          <w:rFonts w:ascii="Arial"/>
          <w:sz w:val="21"/>
        </w:rPr>
      </w:pPr>
    </w:p>
    <w:p w14:paraId="663E8483">
      <w:pPr>
        <w:spacing w:line="255" w:lineRule="auto"/>
        <w:rPr>
          <w:rFonts w:ascii="Arial"/>
          <w:sz w:val="21"/>
        </w:rPr>
      </w:pPr>
    </w:p>
    <w:p w14:paraId="5EDA5801">
      <w:pPr>
        <w:spacing w:line="255" w:lineRule="auto"/>
        <w:rPr>
          <w:rFonts w:ascii="Arial"/>
          <w:sz w:val="21"/>
        </w:rPr>
      </w:pPr>
    </w:p>
    <w:p w14:paraId="68D40714">
      <w:pPr>
        <w:spacing w:line="255" w:lineRule="auto"/>
        <w:rPr>
          <w:rFonts w:ascii="Arial"/>
          <w:sz w:val="21"/>
        </w:rPr>
      </w:pPr>
    </w:p>
    <w:p w14:paraId="7455EF24">
      <w:pPr>
        <w:spacing w:line="255" w:lineRule="auto"/>
        <w:rPr>
          <w:rFonts w:ascii="Arial"/>
          <w:sz w:val="21"/>
        </w:rPr>
      </w:pPr>
    </w:p>
    <w:p w14:paraId="37B69587">
      <w:pPr>
        <w:spacing w:line="256" w:lineRule="auto"/>
        <w:rPr>
          <w:rFonts w:ascii="Arial"/>
          <w:sz w:val="21"/>
        </w:rPr>
      </w:pPr>
    </w:p>
    <w:p w14:paraId="2C881FD8">
      <w:pPr>
        <w:spacing w:line="256" w:lineRule="auto"/>
        <w:rPr>
          <w:rFonts w:ascii="Arial"/>
          <w:sz w:val="21"/>
        </w:rPr>
      </w:pPr>
    </w:p>
    <w:p w14:paraId="7E6C1225">
      <w:pPr>
        <w:spacing w:line="256" w:lineRule="auto"/>
        <w:rPr>
          <w:rFonts w:ascii="Arial"/>
          <w:sz w:val="21"/>
        </w:rPr>
      </w:pPr>
    </w:p>
    <w:p w14:paraId="77EFF412">
      <w:pPr>
        <w:spacing w:line="256" w:lineRule="auto"/>
        <w:rPr>
          <w:rFonts w:ascii="Arial"/>
          <w:sz w:val="21"/>
        </w:rPr>
      </w:pPr>
    </w:p>
    <w:p w14:paraId="71539A8D">
      <w:pPr>
        <w:pStyle w:val="6"/>
        <w:spacing w:before="99" w:line="219" w:lineRule="auto"/>
        <w:rPr>
          <w:rFonts w:hint="eastAsia" w:ascii="宋体" w:hAnsi="宋体" w:eastAsia="宋体" w:cs="宋体"/>
          <w:b/>
          <w:bCs/>
          <w:spacing w:val="-2"/>
          <w:sz w:val="32"/>
          <w:szCs w:val="32"/>
          <w:u w:val="none" w:color="auto"/>
          <w:lang w:val="en-US" w:eastAsia="zh-CN"/>
        </w:rPr>
      </w:pPr>
      <w:r>
        <w:rPr>
          <w:rFonts w:hint="eastAsia" w:ascii="宋体" w:hAnsi="宋体" w:eastAsia="宋体" w:cs="宋体"/>
          <w:sz w:val="32"/>
          <w:szCs w:val="32"/>
          <w:u w:val="none" w:color="auto"/>
          <w:lang w:val="en-US" w:eastAsia="zh-CN"/>
          <w14:textOutline w14:w="5448" w14:cap="sq" w14:cmpd="sng">
            <w14:solidFill>
              <w14:srgbClr w14:val="000000"/>
            </w14:solidFill>
            <w14:prstDash w14:val="solid"/>
            <w14:bevel/>
          </w14:textOutline>
        </w:rPr>
        <w:t>招标</w:t>
      </w:r>
      <w:r>
        <w:rPr>
          <w:rFonts w:hint="eastAsia" w:ascii="宋体" w:hAnsi="宋体" w:eastAsia="宋体" w:cs="宋体"/>
          <w:sz w:val="32"/>
          <w:szCs w:val="32"/>
          <w:u w:val="none" w:color="auto"/>
          <w14:textOutline w14:w="5448" w14:cap="sq" w14:cmpd="sng">
            <w14:solidFill>
              <w14:srgbClr w14:val="000000"/>
            </w14:solidFill>
            <w14:prstDash w14:val="solid"/>
            <w14:bevel/>
          </w14:textOutline>
        </w:rPr>
        <w:t>采购单位</w:t>
      </w:r>
      <w:r>
        <w:rPr>
          <w:rFonts w:hint="eastAsia" w:cs="宋体"/>
          <w:sz w:val="32"/>
          <w:szCs w:val="32"/>
          <w:u w:val="none" w:color="auto"/>
          <w:lang w:eastAsia="zh-CN"/>
          <w14:textOutline w14:w="5448" w14:cap="sq" w14:cmpd="sng">
            <w14:solidFill>
              <w14:srgbClr w14:val="000000"/>
            </w14:solidFill>
            <w14:prstDash w14:val="solid"/>
            <w14:bevel/>
          </w14:textOutline>
        </w:rPr>
        <w:t>：</w:t>
      </w:r>
      <w:r>
        <w:rPr>
          <w:rFonts w:hint="eastAsia" w:ascii="宋体" w:hAnsi="宋体" w:eastAsia="宋体" w:cs="宋体"/>
          <w:sz w:val="32"/>
          <w:szCs w:val="32"/>
          <w:u w:val="none" w:color="auto"/>
          <w:lang w:val="en-US" w:eastAsia="zh-CN"/>
          <w14:textOutline w14:w="5448" w14:cap="sq" w14:cmpd="sng">
            <w14:solidFill>
              <w14:srgbClr w14:val="000000"/>
            </w14:solidFill>
            <w14:prstDash w14:val="solid"/>
            <w14:bevel/>
          </w14:textOutline>
        </w:rPr>
        <w:t>甘肃</w:t>
      </w:r>
      <w:r>
        <w:rPr>
          <w:rFonts w:hint="eastAsia" w:cs="宋体"/>
          <w:sz w:val="32"/>
          <w:szCs w:val="32"/>
          <w:u w:val="none" w:color="auto"/>
          <w:lang w:val="en-US" w:eastAsia="zh-CN"/>
          <w14:textOutline w14:w="5448" w14:cap="sq" w14:cmpd="sng">
            <w14:solidFill>
              <w14:srgbClr w14:val="000000"/>
            </w14:solidFill>
            <w14:prstDash w14:val="solid"/>
            <w14:bevel/>
          </w14:textOutline>
        </w:rPr>
        <w:t>陇黔</w:t>
      </w:r>
      <w:r>
        <w:rPr>
          <w:rFonts w:hint="eastAsia" w:ascii="宋体" w:hAnsi="宋体" w:eastAsia="宋体" w:cs="宋体"/>
          <w:sz w:val="32"/>
          <w:szCs w:val="32"/>
          <w:u w:val="none" w:color="auto"/>
          <w:lang w:val="en-US" w:eastAsia="zh-CN"/>
          <w14:textOutline w14:w="5448" w14:cap="sq" w14:cmpd="sng">
            <w14:solidFill>
              <w14:srgbClr w14:val="000000"/>
            </w14:solidFill>
            <w14:prstDash w14:val="solid"/>
            <w14:bevel/>
          </w14:textOutline>
        </w:rPr>
        <w:t xml:space="preserve">牧业有限公司 </w:t>
      </w:r>
      <w:r>
        <w:rPr>
          <w:rFonts w:hint="eastAsia" w:ascii="宋体" w:hAnsi="宋体" w:eastAsia="宋体" w:cs="宋体"/>
          <w:b/>
          <w:bCs/>
          <w:spacing w:val="-2"/>
          <w:sz w:val="32"/>
          <w:szCs w:val="32"/>
          <w:u w:val="none" w:color="auto"/>
          <w:lang w:val="en-US" w:eastAsia="zh-CN"/>
        </w:rPr>
        <w:t xml:space="preserve"> </w:t>
      </w:r>
    </w:p>
    <w:p w14:paraId="3B9F442D">
      <w:pPr>
        <w:pStyle w:val="6"/>
        <w:spacing w:before="99" w:line="219" w:lineRule="auto"/>
        <w:rPr>
          <w:rFonts w:hint="eastAsia" w:ascii="宋体" w:hAnsi="宋体" w:eastAsia="宋体" w:cs="宋体"/>
          <w:b/>
          <w:bCs/>
          <w:spacing w:val="-2"/>
          <w:sz w:val="32"/>
          <w:szCs w:val="32"/>
          <w:u w:val="none" w:color="auto"/>
          <w:lang w:val="en-US" w:eastAsia="zh-CN"/>
        </w:rPr>
      </w:pPr>
    </w:p>
    <w:p w14:paraId="24A86B49">
      <w:pPr>
        <w:pStyle w:val="6"/>
        <w:spacing w:before="97" w:line="219" w:lineRule="auto"/>
        <w:rPr>
          <w:rFonts w:hint="default" w:ascii="宋体" w:hAnsi="宋体" w:eastAsia="宋体" w:cs="宋体"/>
          <w:sz w:val="32"/>
          <w:szCs w:val="32"/>
          <w:lang w:val="en-US" w:eastAsia="zh-CN"/>
        </w:rPr>
      </w:pPr>
      <w:r>
        <w:rPr>
          <w:rFonts w:hint="eastAsia" w:ascii="宋体" w:hAnsi="宋体" w:eastAsia="宋体" w:cs="宋体"/>
          <w:spacing w:val="-1"/>
          <w:sz w:val="32"/>
          <w:szCs w:val="32"/>
          <w14:textOutline w14:w="5448" w14:cap="sq" w14:cmpd="sng">
            <w14:solidFill>
              <w14:srgbClr w14:val="000000"/>
            </w14:solidFill>
            <w14:prstDash w14:val="solid"/>
            <w14:bevel/>
          </w14:textOutline>
        </w:rPr>
        <w:t>采购</w:t>
      </w:r>
      <w:r>
        <w:rPr>
          <w:rFonts w:hint="eastAsia" w:ascii="宋体" w:hAnsi="宋体" w:eastAsia="宋体" w:cs="宋体"/>
          <w:spacing w:val="-1"/>
          <w:sz w:val="32"/>
          <w:szCs w:val="32"/>
          <w:lang w:val="en-US" w:eastAsia="zh-CN"/>
          <w14:textOutline w14:w="5448" w14:cap="sq" w14:cmpd="sng">
            <w14:solidFill>
              <w14:srgbClr w14:val="000000"/>
            </w14:solidFill>
            <w14:prstDash w14:val="solid"/>
            <w14:bevel/>
          </w14:textOutline>
        </w:rPr>
        <w:t>项目</w:t>
      </w:r>
      <w:r>
        <w:rPr>
          <w:rFonts w:hint="eastAsia" w:ascii="宋体" w:hAnsi="宋体" w:eastAsia="宋体" w:cs="宋体"/>
          <w:spacing w:val="-1"/>
          <w:sz w:val="32"/>
          <w:szCs w:val="32"/>
          <w14:textOutline w14:w="5448" w14:cap="sq" w14:cmpd="sng">
            <w14:solidFill>
              <w14:srgbClr w14:val="000000"/>
            </w14:solidFill>
            <w14:prstDash w14:val="solid"/>
            <w14:bevel/>
          </w14:textOutline>
        </w:rPr>
        <w:t>编号：</w:t>
      </w:r>
      <w:r>
        <w:rPr>
          <w:rFonts w:hint="eastAsia" w:cs="宋体"/>
          <w:spacing w:val="-1"/>
          <w:sz w:val="32"/>
          <w:szCs w:val="32"/>
          <w:lang w:val="en-US" w:eastAsia="zh-CN"/>
          <w14:textOutline w14:w="5448" w14:cap="sq" w14:cmpd="sng">
            <w14:solidFill>
              <w14:srgbClr w14:val="000000"/>
            </w14:solidFill>
            <w14:prstDash w14:val="solid"/>
            <w14:bevel/>
          </w14:textOutline>
        </w:rPr>
        <w:t>LQMY</w:t>
      </w:r>
      <w:r>
        <w:rPr>
          <w:rFonts w:hint="eastAsia" w:ascii="宋体" w:hAnsi="宋体" w:eastAsia="宋体" w:cs="宋体"/>
          <w:spacing w:val="-1"/>
          <w:sz w:val="32"/>
          <w:szCs w:val="32"/>
          <w:lang w:val="en-US" w:eastAsia="zh-CN"/>
          <w14:textOutline w14:w="5448" w14:cap="sq" w14:cmpd="sng">
            <w14:solidFill>
              <w14:srgbClr w14:val="000000"/>
            </w14:solidFill>
            <w14:prstDash w14:val="solid"/>
            <w14:bevel/>
          </w14:textOutline>
        </w:rPr>
        <w:t>-CG/</w:t>
      </w:r>
      <w:r>
        <w:rPr>
          <w:rFonts w:hint="eastAsia" w:cs="宋体"/>
          <w:spacing w:val="-1"/>
          <w:sz w:val="32"/>
          <w:szCs w:val="32"/>
          <w:lang w:val="en-US" w:eastAsia="zh-CN"/>
          <w14:textOutline w14:w="5448" w14:cap="sq" w14:cmpd="sng">
            <w14:solidFill>
              <w14:srgbClr w14:val="000000"/>
            </w14:solidFill>
            <w14:prstDash w14:val="solid"/>
            <w14:bevel/>
          </w14:textOutline>
        </w:rPr>
        <w:t>YM</w:t>
      </w:r>
      <w:r>
        <w:rPr>
          <w:rFonts w:hint="eastAsia" w:ascii="宋体" w:hAnsi="宋体" w:eastAsia="宋体" w:cs="宋体"/>
          <w:spacing w:val="-1"/>
          <w:sz w:val="32"/>
          <w:szCs w:val="32"/>
          <w:lang w:val="en-US" w:eastAsia="zh-CN"/>
          <w14:textOutline w14:w="5448" w14:cap="sq" w14:cmpd="sng">
            <w14:solidFill>
              <w14:srgbClr w14:val="000000"/>
            </w14:solidFill>
            <w14:prstDash w14:val="solid"/>
            <w14:bevel/>
          </w14:textOutline>
        </w:rPr>
        <w:t>-20250</w:t>
      </w:r>
      <w:r>
        <w:rPr>
          <w:rFonts w:hint="eastAsia" w:cs="宋体"/>
          <w:spacing w:val="-1"/>
          <w:sz w:val="32"/>
          <w:szCs w:val="32"/>
          <w:lang w:val="en-US" w:eastAsia="zh-CN"/>
          <w14:textOutline w14:w="5448" w14:cap="sq" w14:cmpd="sng">
            <w14:solidFill>
              <w14:srgbClr w14:val="000000"/>
            </w14:solidFill>
            <w14:prstDash w14:val="solid"/>
            <w14:bevel/>
          </w14:textOutline>
        </w:rPr>
        <w:t>627</w:t>
      </w:r>
    </w:p>
    <w:p w14:paraId="2B149180">
      <w:pPr>
        <w:jc w:val="center"/>
        <w:rPr>
          <w:rFonts w:hint="eastAsia" w:ascii="仿宋" w:hAnsi="仿宋" w:eastAsia="仿宋" w:cs="仿宋"/>
          <w:sz w:val="36"/>
          <w:szCs w:val="36"/>
        </w:rPr>
      </w:pPr>
    </w:p>
    <w:p w14:paraId="68687BB2">
      <w:pPr>
        <w:jc w:val="center"/>
        <w:rPr>
          <w:rFonts w:hint="eastAsia" w:ascii="仿宋" w:hAnsi="仿宋" w:eastAsia="仿宋" w:cs="仿宋"/>
          <w:sz w:val="36"/>
          <w:szCs w:val="36"/>
        </w:rPr>
      </w:pPr>
    </w:p>
    <w:p w14:paraId="1587E2F3">
      <w:pPr>
        <w:jc w:val="center"/>
        <w:rPr>
          <w:rFonts w:hint="eastAsia" w:ascii="仿宋" w:hAnsi="仿宋" w:eastAsia="仿宋" w:cs="仿宋"/>
          <w:sz w:val="36"/>
          <w:szCs w:val="36"/>
        </w:rPr>
      </w:pPr>
    </w:p>
    <w:p w14:paraId="7C26AEDC">
      <w:pPr>
        <w:jc w:val="center"/>
        <w:rPr>
          <w:rFonts w:hint="eastAsia" w:ascii="仿宋" w:hAnsi="仿宋" w:eastAsia="仿宋" w:cs="仿宋"/>
          <w:sz w:val="36"/>
          <w:szCs w:val="36"/>
        </w:rPr>
      </w:pPr>
      <w:r>
        <w:rPr>
          <w:rFonts w:hint="eastAsia" w:ascii="仿宋" w:hAnsi="仿宋" w:eastAsia="仿宋" w:cs="仿宋"/>
          <w:sz w:val="36"/>
          <w:szCs w:val="36"/>
        </w:rPr>
        <w:t>目录</w:t>
      </w:r>
    </w:p>
    <w:p w14:paraId="2558A11F">
      <w:pPr>
        <w:pStyle w:val="27"/>
        <w:tabs>
          <w:tab w:val="right" w:leader="dot" w:pos="9406"/>
        </w:tabs>
        <w:spacing w:line="640" w:lineRule="exact"/>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p>
    <w:p w14:paraId="66B3798A">
      <w:pPr>
        <w:pStyle w:val="27"/>
        <w:tabs>
          <w:tab w:val="right" w:leader="dot" w:pos="9406"/>
        </w:tabs>
        <w:spacing w:line="640" w:lineRule="exact"/>
        <w:rPr>
          <w:rFonts w:hint="eastAsia" w:ascii="仿宋" w:hAnsi="仿宋" w:eastAsia="仿宋" w:cs="仿宋"/>
          <w:sz w:val="36"/>
          <w:szCs w:val="36"/>
        </w:rPr>
      </w:pPr>
    </w:p>
    <w:p w14:paraId="62DC77D3">
      <w:pPr>
        <w:pStyle w:val="27"/>
        <w:tabs>
          <w:tab w:val="right" w:leader="dot" w:pos="9406"/>
        </w:tabs>
        <w:spacing w:line="48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_Toc9152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_Toc9152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0B86014">
      <w:pPr>
        <w:pStyle w:val="27"/>
        <w:tabs>
          <w:tab w:val="right" w:leader="dot" w:pos="9406"/>
        </w:tabs>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_Toc19004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评标办法（综合评估法）</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p>
    <w:p w14:paraId="1835C8A6">
      <w:pPr>
        <w:pStyle w:val="27"/>
        <w:tabs>
          <w:tab w:val="right" w:leader="dot" w:pos="9406"/>
        </w:tabs>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_Toc16708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合同条款及格式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56413CAF">
      <w:pPr>
        <w:pStyle w:val="27"/>
        <w:tabs>
          <w:tab w:val="right" w:leader="dot" w:pos="9406"/>
        </w:tabs>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_Toc25667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四</w:t>
      </w:r>
      <w:r>
        <w:rPr>
          <w:rFonts w:hint="eastAsia" w:ascii="仿宋" w:hAnsi="仿宋" w:eastAsia="仿宋" w:cs="仿宋"/>
          <w:sz w:val="28"/>
          <w:szCs w:val="28"/>
        </w:rPr>
        <w:t>章</w:t>
      </w:r>
      <w:r>
        <w:rPr>
          <w:rFonts w:hint="eastAsia" w:ascii="仿宋" w:hAnsi="仿宋" w:eastAsia="仿宋" w:cs="仿宋"/>
          <w:sz w:val="28"/>
          <w:szCs w:val="28"/>
          <w:lang w:val="en-US" w:eastAsia="zh-CN"/>
        </w:rPr>
        <w:t xml:space="preserve"> 投标文件格式</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14:paraId="62060512">
      <w:pPr>
        <w:pStyle w:val="27"/>
        <w:tabs>
          <w:tab w:val="right" w:leader="dot" w:pos="9406"/>
        </w:tabs>
        <w:spacing w:line="480" w:lineRule="auto"/>
        <w:rPr>
          <w:rFonts w:hint="eastAsia" w:ascii="仿宋" w:hAnsi="仿宋" w:eastAsia="仿宋" w:cs="仿宋"/>
          <w:sz w:val="28"/>
          <w:szCs w:val="28"/>
          <w:lang w:val="en-US" w:eastAsia="zh-CN"/>
        </w:rPr>
      </w:pPr>
    </w:p>
    <w:p w14:paraId="4262E114">
      <w:pPr>
        <w:pStyle w:val="27"/>
        <w:tabs>
          <w:tab w:val="right" w:leader="dot" w:pos="9406"/>
        </w:tabs>
        <w:spacing w:line="640" w:lineRule="exact"/>
        <w:rPr>
          <w:rFonts w:hint="eastAsia" w:ascii="仿宋" w:hAnsi="仿宋" w:eastAsia="仿宋" w:cs="仿宋"/>
          <w:sz w:val="36"/>
          <w:szCs w:val="36"/>
        </w:rPr>
      </w:pPr>
    </w:p>
    <w:p w14:paraId="79874430">
      <w:pPr>
        <w:pStyle w:val="6"/>
        <w:spacing w:before="71" w:line="225" w:lineRule="auto"/>
        <w:jc w:val="center"/>
        <w:outlineLvl w:val="0"/>
        <w:rPr>
          <w:rFonts w:hint="eastAsia" w:ascii="仿宋" w:hAnsi="仿宋" w:eastAsia="仿宋" w:cs="仿宋"/>
          <w:sz w:val="36"/>
          <w:szCs w:val="36"/>
        </w:rPr>
      </w:pPr>
      <w:r>
        <w:rPr>
          <w:rFonts w:hint="eastAsia" w:ascii="仿宋" w:hAnsi="仿宋" w:eastAsia="仿宋" w:cs="仿宋"/>
          <w:sz w:val="36"/>
          <w:szCs w:val="36"/>
        </w:rPr>
        <w:fldChar w:fldCharType="end"/>
      </w:r>
    </w:p>
    <w:p w14:paraId="0ACA291F">
      <w:pPr>
        <w:pStyle w:val="6"/>
        <w:spacing w:before="71" w:line="225" w:lineRule="auto"/>
        <w:jc w:val="center"/>
        <w:outlineLvl w:val="0"/>
        <w:rPr>
          <w:rFonts w:hint="eastAsia" w:ascii="仿宋" w:hAnsi="仿宋" w:eastAsia="仿宋" w:cs="仿宋"/>
          <w:sz w:val="36"/>
          <w:szCs w:val="36"/>
        </w:rPr>
      </w:pPr>
    </w:p>
    <w:p w14:paraId="3C6D6B6B">
      <w:pPr>
        <w:pStyle w:val="6"/>
        <w:spacing w:before="71" w:line="225" w:lineRule="auto"/>
        <w:jc w:val="center"/>
        <w:outlineLvl w:val="0"/>
        <w:rPr>
          <w:rFonts w:hint="eastAsia" w:ascii="仿宋" w:hAnsi="仿宋" w:eastAsia="仿宋" w:cs="仿宋"/>
          <w:sz w:val="36"/>
          <w:szCs w:val="36"/>
        </w:rPr>
      </w:pPr>
    </w:p>
    <w:p w14:paraId="44D140A7">
      <w:pPr>
        <w:pStyle w:val="6"/>
        <w:spacing w:before="71" w:line="225" w:lineRule="auto"/>
        <w:jc w:val="center"/>
        <w:outlineLvl w:val="0"/>
        <w:rPr>
          <w:rFonts w:hint="eastAsia" w:ascii="仿宋" w:hAnsi="仿宋" w:eastAsia="仿宋" w:cs="仿宋"/>
          <w:sz w:val="36"/>
          <w:szCs w:val="36"/>
        </w:rPr>
      </w:pPr>
    </w:p>
    <w:p w14:paraId="46CCFD81">
      <w:pPr>
        <w:pStyle w:val="6"/>
        <w:spacing w:before="71" w:line="225" w:lineRule="auto"/>
        <w:jc w:val="center"/>
        <w:outlineLvl w:val="0"/>
        <w:rPr>
          <w:rFonts w:hint="eastAsia" w:ascii="仿宋" w:hAnsi="仿宋" w:eastAsia="仿宋" w:cs="仿宋"/>
          <w:sz w:val="36"/>
          <w:szCs w:val="36"/>
        </w:rPr>
      </w:pPr>
    </w:p>
    <w:p w14:paraId="114FE33A">
      <w:pPr>
        <w:pStyle w:val="6"/>
        <w:spacing w:before="71" w:line="225" w:lineRule="auto"/>
        <w:jc w:val="center"/>
        <w:outlineLvl w:val="0"/>
        <w:rPr>
          <w:rFonts w:hint="eastAsia" w:ascii="仿宋" w:hAnsi="仿宋" w:eastAsia="仿宋" w:cs="仿宋"/>
          <w:sz w:val="36"/>
          <w:szCs w:val="36"/>
        </w:rPr>
      </w:pPr>
    </w:p>
    <w:p w14:paraId="79629FAA">
      <w:pPr>
        <w:pStyle w:val="6"/>
        <w:spacing w:before="71" w:line="225" w:lineRule="auto"/>
        <w:jc w:val="center"/>
        <w:outlineLvl w:val="0"/>
        <w:rPr>
          <w:rFonts w:hint="eastAsia" w:ascii="仿宋" w:hAnsi="仿宋" w:eastAsia="仿宋" w:cs="仿宋"/>
          <w:sz w:val="36"/>
          <w:szCs w:val="36"/>
        </w:rPr>
      </w:pPr>
    </w:p>
    <w:p w14:paraId="16171366">
      <w:pPr>
        <w:pStyle w:val="6"/>
        <w:spacing w:before="71" w:line="225" w:lineRule="auto"/>
        <w:jc w:val="center"/>
        <w:outlineLvl w:val="0"/>
        <w:rPr>
          <w:rFonts w:hint="eastAsia" w:ascii="仿宋" w:hAnsi="仿宋" w:eastAsia="仿宋" w:cs="仿宋"/>
          <w:sz w:val="36"/>
          <w:szCs w:val="36"/>
        </w:rPr>
      </w:pPr>
    </w:p>
    <w:p w14:paraId="42D9DFEA">
      <w:pPr>
        <w:pStyle w:val="6"/>
        <w:spacing w:before="71" w:line="225" w:lineRule="auto"/>
        <w:jc w:val="center"/>
        <w:outlineLvl w:val="0"/>
        <w:rPr>
          <w:rFonts w:hint="eastAsia" w:ascii="仿宋" w:hAnsi="仿宋" w:eastAsia="仿宋" w:cs="仿宋"/>
          <w:sz w:val="36"/>
          <w:szCs w:val="36"/>
        </w:rPr>
      </w:pPr>
    </w:p>
    <w:p w14:paraId="080622F7">
      <w:pPr>
        <w:pStyle w:val="6"/>
        <w:spacing w:before="71" w:line="225" w:lineRule="auto"/>
        <w:jc w:val="center"/>
        <w:outlineLvl w:val="0"/>
        <w:rPr>
          <w:rFonts w:hint="eastAsia" w:ascii="仿宋" w:hAnsi="仿宋" w:eastAsia="仿宋" w:cs="仿宋"/>
          <w:sz w:val="36"/>
          <w:szCs w:val="36"/>
        </w:rPr>
      </w:pPr>
    </w:p>
    <w:p w14:paraId="1539A4D6">
      <w:pPr>
        <w:pStyle w:val="6"/>
        <w:spacing w:before="71" w:line="225" w:lineRule="auto"/>
        <w:jc w:val="center"/>
        <w:outlineLvl w:val="0"/>
        <w:rPr>
          <w:rFonts w:hint="eastAsia" w:ascii="仿宋" w:hAnsi="仿宋" w:eastAsia="仿宋" w:cs="仿宋"/>
          <w:sz w:val="36"/>
          <w:szCs w:val="36"/>
        </w:rPr>
      </w:pPr>
    </w:p>
    <w:p w14:paraId="76A24826">
      <w:pPr>
        <w:pStyle w:val="6"/>
        <w:spacing w:before="71" w:line="225" w:lineRule="auto"/>
        <w:jc w:val="center"/>
        <w:outlineLvl w:val="0"/>
        <w:rPr>
          <w:rFonts w:hint="eastAsia" w:ascii="仿宋" w:hAnsi="仿宋" w:eastAsia="仿宋" w:cs="仿宋"/>
          <w:sz w:val="36"/>
          <w:szCs w:val="36"/>
        </w:rPr>
      </w:pPr>
    </w:p>
    <w:p w14:paraId="13F9E539">
      <w:pPr>
        <w:pStyle w:val="6"/>
        <w:spacing w:before="71" w:line="225" w:lineRule="auto"/>
        <w:jc w:val="center"/>
        <w:outlineLvl w:val="0"/>
        <w:rPr>
          <w:rFonts w:hint="eastAsia" w:ascii="仿宋" w:hAnsi="仿宋" w:eastAsia="仿宋" w:cs="仿宋"/>
          <w:sz w:val="36"/>
          <w:szCs w:val="36"/>
        </w:rPr>
      </w:pPr>
    </w:p>
    <w:p w14:paraId="3528E593">
      <w:pPr>
        <w:pStyle w:val="6"/>
        <w:spacing w:before="71" w:line="225" w:lineRule="auto"/>
        <w:jc w:val="center"/>
        <w:outlineLvl w:val="0"/>
        <w:rPr>
          <w:rFonts w:hint="eastAsia" w:ascii="仿宋" w:hAnsi="仿宋" w:eastAsia="仿宋" w:cs="仿宋"/>
          <w:sz w:val="36"/>
          <w:szCs w:val="36"/>
          <w:lang w:eastAsia="zh-CN"/>
        </w:rPr>
        <w:sectPr>
          <w:footerReference r:id="rId5" w:type="default"/>
          <w:pgSz w:w="11906" w:h="16839"/>
          <w:pgMar w:top="1431" w:right="1698" w:bottom="1625" w:left="1785" w:header="0" w:footer="1411" w:gutter="0"/>
          <w:pgNumType w:fmt="decimal"/>
          <w:cols w:space="720" w:num="1"/>
        </w:sectPr>
      </w:pPr>
    </w:p>
    <w:p w14:paraId="74029526">
      <w:pPr>
        <w:pStyle w:val="6"/>
        <w:numPr>
          <w:ilvl w:val="0"/>
          <w:numId w:val="1"/>
        </w:numPr>
        <w:spacing w:line="240" w:lineRule="auto"/>
        <w:ind w:left="0"/>
        <w:jc w:val="center"/>
        <w:outlineLvl w:val="0"/>
        <w:rPr>
          <w:spacing w:val="8"/>
          <w:sz w:val="35"/>
          <w:szCs w:val="35"/>
          <w14:textOutline w14:w="6537" w14:cap="sq" w14:cmpd="sng">
            <w14:solidFill>
              <w14:srgbClr w14:val="000000"/>
            </w14:solidFill>
            <w14:prstDash w14:val="solid"/>
            <w14:bevel/>
          </w14:textOutline>
        </w:rPr>
      </w:pPr>
      <w:r>
        <w:rPr>
          <w:rFonts w:hint="eastAsia"/>
          <w:spacing w:val="8"/>
          <w:sz w:val="35"/>
          <w:szCs w:val="35"/>
          <w:lang w:val="en-US" w:eastAsia="zh-CN"/>
          <w14:textOutline w14:w="6537" w14:cap="sq" w14:cmpd="sng">
            <w14:solidFill>
              <w14:srgbClr w14:val="000000"/>
            </w14:solidFill>
            <w14:prstDash w14:val="solid"/>
            <w14:bevel/>
          </w14:textOutline>
        </w:rPr>
        <w:t>投标人</w:t>
      </w:r>
      <w:r>
        <w:rPr>
          <w:spacing w:val="8"/>
          <w:sz w:val="35"/>
          <w:szCs w:val="35"/>
          <w14:textOutline w14:w="6537" w14:cap="sq" w14:cmpd="sng">
            <w14:solidFill>
              <w14:srgbClr w14:val="000000"/>
            </w14:solidFill>
            <w14:prstDash w14:val="solid"/>
            <w14:bevel/>
          </w14:textOutline>
        </w:rPr>
        <w:t>须知</w:t>
      </w:r>
    </w:p>
    <w:p w14:paraId="30088F1E">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p>
    <w:p w14:paraId="5DEECF4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default"/>
          <w:spacing w:val="-9"/>
          <w:sz w:val="24"/>
          <w:szCs w:val="24"/>
          <w:lang w:val="en-US" w:eastAsia="zh-CN"/>
        </w:rPr>
      </w:pPr>
      <w:r>
        <w:rPr>
          <w:rFonts w:hint="eastAsia"/>
          <w:spacing w:val="-9"/>
          <w:sz w:val="24"/>
          <w:szCs w:val="24"/>
          <w:lang w:val="en-US" w:eastAsia="zh-CN"/>
        </w:rPr>
        <w:t>本次以公开招标方式进行招标，符合本次采购要求的供应商参加本项目的招标。</w:t>
      </w:r>
    </w:p>
    <w:p w14:paraId="4085C1A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一、采购项目基本情况</w:t>
      </w:r>
    </w:p>
    <w:p w14:paraId="56233DD9">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1.采购项目名称：</w:t>
      </w:r>
      <w:r>
        <w:rPr>
          <w:rFonts w:hint="eastAsia"/>
          <w:spacing w:val="-9"/>
          <w:sz w:val="24"/>
          <w:szCs w:val="24"/>
          <w:lang w:eastAsia="zh-CN"/>
        </w:rPr>
        <w:t>甘肃陇黔牧业有限公司2025年疫苗</w:t>
      </w:r>
      <w:r>
        <w:rPr>
          <w:spacing w:val="-9"/>
          <w:sz w:val="24"/>
          <w:szCs w:val="24"/>
        </w:rPr>
        <w:t>采购项目。</w:t>
      </w:r>
    </w:p>
    <w:p w14:paraId="5BD41237">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spacing w:val="-9"/>
          <w:sz w:val="24"/>
          <w:szCs w:val="24"/>
        </w:rPr>
        <w:t>2.采购人：</w:t>
      </w:r>
      <w:r>
        <w:rPr>
          <w:rFonts w:hint="eastAsia"/>
          <w:spacing w:val="-9"/>
          <w:sz w:val="24"/>
          <w:szCs w:val="24"/>
          <w:lang w:eastAsia="zh-CN"/>
        </w:rPr>
        <w:t>甘肃陇黔牧业有限公司</w:t>
      </w:r>
    </w:p>
    <w:p w14:paraId="091734D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二、资金情况</w:t>
      </w:r>
    </w:p>
    <w:p w14:paraId="1D45793F">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资金来源：采购人自有资金。</w:t>
      </w:r>
    </w:p>
    <w:p w14:paraId="3ED84F70">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三、</w:t>
      </w:r>
      <w:r>
        <w:rPr>
          <w:rFonts w:hint="eastAsia"/>
          <w:spacing w:val="-9"/>
          <w:sz w:val="24"/>
          <w:szCs w:val="24"/>
          <w:lang w:val="en-US" w:eastAsia="zh-CN"/>
        </w:rPr>
        <w:t>公开</w:t>
      </w:r>
      <w:r>
        <w:rPr>
          <w:spacing w:val="-9"/>
          <w:sz w:val="24"/>
          <w:szCs w:val="24"/>
        </w:rPr>
        <w:t>方式</w:t>
      </w:r>
    </w:p>
    <w:p w14:paraId="322DF5E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rFonts w:hint="eastAsia"/>
          <w:spacing w:val="-9"/>
          <w:sz w:val="24"/>
          <w:szCs w:val="24"/>
          <w:lang w:val="en-US" w:eastAsia="zh-CN"/>
        </w:rPr>
        <w:t>自主</w:t>
      </w:r>
      <w:r>
        <w:rPr>
          <w:spacing w:val="-9"/>
          <w:sz w:val="24"/>
          <w:szCs w:val="24"/>
        </w:rPr>
        <w:t>公开方式</w:t>
      </w:r>
      <w:r>
        <w:rPr>
          <w:rFonts w:hint="eastAsia"/>
          <w:spacing w:val="-9"/>
          <w:sz w:val="24"/>
          <w:szCs w:val="24"/>
          <w:lang w:val="en-US" w:eastAsia="zh-CN"/>
        </w:rPr>
        <w:t>招标</w:t>
      </w:r>
      <w:r>
        <w:rPr>
          <w:spacing w:val="-9"/>
          <w:sz w:val="24"/>
          <w:szCs w:val="24"/>
        </w:rPr>
        <w:t>。</w:t>
      </w:r>
    </w:p>
    <w:p w14:paraId="41CBE42A">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四、供应商参加本次采购活动应具备下列资格条件：</w:t>
      </w:r>
    </w:p>
    <w:p w14:paraId="2DE1185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1.具有独立承担民事责任的能力；</w:t>
      </w:r>
    </w:p>
    <w:p w14:paraId="211D9421">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2.具有良好的商业信誉和健全的财务会计制度；</w:t>
      </w:r>
    </w:p>
    <w:p w14:paraId="3066953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3.具有履行合同</w:t>
      </w:r>
      <w:r>
        <w:rPr>
          <w:rFonts w:hint="eastAsia"/>
          <w:spacing w:val="-9"/>
          <w:sz w:val="24"/>
          <w:szCs w:val="24"/>
          <w:lang w:eastAsia="zh-CN"/>
        </w:rPr>
        <w:t>所必需的</w:t>
      </w:r>
      <w:r>
        <w:rPr>
          <w:rFonts w:hint="eastAsia"/>
          <w:spacing w:val="-9"/>
          <w:sz w:val="24"/>
          <w:szCs w:val="24"/>
        </w:rPr>
        <w:t>设备和专业技术能力；</w:t>
      </w:r>
    </w:p>
    <w:p w14:paraId="0AAAE3CF">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4.具有依法缴纳税收和社会保障资金的良好记录；</w:t>
      </w:r>
    </w:p>
    <w:p w14:paraId="60273D6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5.参加本次采购活动前三年内，在经营活动中没有重大违法行为；</w:t>
      </w:r>
    </w:p>
    <w:p w14:paraId="058B4767">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rPr>
      </w:pPr>
      <w:r>
        <w:rPr>
          <w:rFonts w:hint="eastAsia"/>
          <w:spacing w:val="-9"/>
          <w:sz w:val="24"/>
          <w:szCs w:val="24"/>
        </w:rPr>
        <w:t>6.与采购人在过去的合作过程中，供应商没有违约情形，双方之间没有未了结的</w:t>
      </w:r>
      <w:r>
        <w:rPr>
          <w:rFonts w:hint="eastAsia"/>
          <w:spacing w:val="-9"/>
          <w:sz w:val="24"/>
          <w:szCs w:val="24"/>
          <w:lang w:val="en-US" w:eastAsia="zh-CN"/>
        </w:rPr>
        <w:t>诉讼等；</w:t>
      </w:r>
    </w:p>
    <w:p w14:paraId="070BDE9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lang w:val="en-US" w:eastAsia="zh-CN"/>
        </w:rPr>
        <w:t>7</w:t>
      </w:r>
      <w:r>
        <w:rPr>
          <w:rFonts w:hint="eastAsia"/>
          <w:spacing w:val="-9"/>
          <w:sz w:val="24"/>
          <w:szCs w:val="24"/>
        </w:rPr>
        <w:t>.法律、行政法规规定的其他条件；</w:t>
      </w:r>
    </w:p>
    <w:p w14:paraId="63772D7E">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val="en-US" w:eastAsia="zh-CN"/>
        </w:rPr>
        <w:t>8.必须提供厂家的授权书。</w:t>
      </w:r>
    </w:p>
    <w:p w14:paraId="173B2361">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val="en-US" w:eastAsia="zh-CN"/>
        </w:rPr>
        <w:t>9.货物运输配送及时性保证书。（有突发情况必须第一时间送达指定牧场）</w:t>
      </w:r>
    </w:p>
    <w:p w14:paraId="1320934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lang w:val="en-US" w:eastAsia="zh-CN"/>
        </w:rPr>
        <w:t>10.售后服务保证书及售后服务计划书。</w:t>
      </w:r>
    </w:p>
    <w:p w14:paraId="0AAC2E03">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lang w:val="en-US" w:eastAsia="zh-CN"/>
        </w:rPr>
        <w:t>11.</w:t>
      </w:r>
      <w:r>
        <w:rPr>
          <w:rFonts w:hint="eastAsia"/>
          <w:spacing w:val="-9"/>
          <w:sz w:val="24"/>
          <w:szCs w:val="24"/>
        </w:rPr>
        <w:t>采购人根据采购项目提出的特殊要求。</w:t>
      </w:r>
    </w:p>
    <w:p w14:paraId="4E9A9A2C">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12.1</w:t>
      </w:r>
      <w:r>
        <w:rPr>
          <w:rFonts w:hint="eastAsia"/>
          <w:spacing w:val="-9"/>
          <w:sz w:val="24"/>
          <w:szCs w:val="24"/>
          <w:lang w:eastAsia="zh-CN"/>
        </w:rPr>
        <w:t>供应商所提供的兽用疫苗须保证属于专用或适用于牛或奶牛用药范围的药品。</w:t>
      </w:r>
      <w:r>
        <w:rPr>
          <w:rFonts w:hint="eastAsia"/>
          <w:spacing w:val="-9"/>
          <w:sz w:val="24"/>
          <w:szCs w:val="24"/>
          <w:lang w:val="en-US" w:eastAsia="zh-CN"/>
        </w:rPr>
        <w:t>兽用疫苗</w:t>
      </w:r>
      <w:r>
        <w:rPr>
          <w:rFonts w:hint="eastAsia"/>
          <w:spacing w:val="-9"/>
          <w:sz w:val="24"/>
          <w:szCs w:val="24"/>
          <w:lang w:eastAsia="zh-CN"/>
        </w:rPr>
        <w:t>质量标准应符合《中华人民共和国疫苗管理法》规范，兽用疫苗质量保证需提供合法有效批准文号，兽用疫苗生产GMP认证，药品有效期及使用说明书</w:t>
      </w:r>
      <w:r>
        <w:rPr>
          <w:rFonts w:hint="eastAsia"/>
          <w:spacing w:val="-9"/>
          <w:sz w:val="24"/>
          <w:szCs w:val="24"/>
          <w:lang w:val="en-US" w:eastAsia="zh-CN"/>
        </w:rPr>
        <w:t>等资料。</w:t>
      </w:r>
    </w:p>
    <w:p w14:paraId="647E97A0">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12.2</w:t>
      </w:r>
      <w:r>
        <w:rPr>
          <w:rFonts w:hint="eastAsia"/>
          <w:spacing w:val="-9"/>
          <w:sz w:val="24"/>
          <w:szCs w:val="24"/>
          <w:lang w:eastAsia="zh-CN"/>
        </w:rPr>
        <w:t>下列药品不得</w:t>
      </w:r>
      <w:r>
        <w:rPr>
          <w:rFonts w:hint="eastAsia"/>
          <w:spacing w:val="-9"/>
          <w:sz w:val="24"/>
          <w:szCs w:val="24"/>
          <w:lang w:val="en-US" w:eastAsia="zh-CN"/>
        </w:rPr>
        <w:t>供应</w:t>
      </w:r>
    </w:p>
    <w:p w14:paraId="775D3461">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（1）</w:t>
      </w:r>
      <w:r>
        <w:rPr>
          <w:rFonts w:hint="eastAsia"/>
          <w:spacing w:val="-9"/>
          <w:sz w:val="24"/>
          <w:szCs w:val="24"/>
        </w:rPr>
        <w:t>生物制品名称不</w:t>
      </w:r>
      <w:r>
        <w:rPr>
          <w:rFonts w:hint="eastAsia"/>
          <w:spacing w:val="-9"/>
          <w:sz w:val="24"/>
          <w:szCs w:val="24"/>
          <w:lang w:val="en-US" w:eastAsia="zh-CN"/>
        </w:rPr>
        <w:t>得</w:t>
      </w:r>
      <w:r>
        <w:rPr>
          <w:rFonts w:hint="eastAsia"/>
          <w:spacing w:val="-9"/>
          <w:sz w:val="24"/>
          <w:szCs w:val="24"/>
        </w:rPr>
        <w:t>采用商品名或代号</w:t>
      </w:r>
      <w:r>
        <w:rPr>
          <w:rFonts w:hint="eastAsia"/>
          <w:spacing w:val="-9"/>
          <w:sz w:val="24"/>
          <w:szCs w:val="24"/>
          <w:lang w:eastAsia="zh-CN"/>
        </w:rPr>
        <w:t>；</w:t>
      </w:r>
    </w:p>
    <w:p w14:paraId="03621A5F">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eastAsia="zh-CN"/>
        </w:rPr>
        <w:t>（2）</w:t>
      </w:r>
      <w:r>
        <w:rPr>
          <w:rFonts w:hint="eastAsia"/>
          <w:spacing w:val="-9"/>
          <w:sz w:val="24"/>
          <w:szCs w:val="24"/>
          <w:lang w:val="en-US" w:eastAsia="zh-CN"/>
        </w:rPr>
        <w:t>生产的兽用疫苗添加国家禁止使用的药品和其他化合物，或者添加人用药品等农业农村部未批准使用的其他成分的；</w:t>
      </w:r>
    </w:p>
    <w:p w14:paraId="489BF26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（3）</w:t>
      </w:r>
      <w:r>
        <w:rPr>
          <w:rFonts w:hint="eastAsia"/>
          <w:spacing w:val="-9"/>
          <w:sz w:val="24"/>
          <w:szCs w:val="24"/>
          <w:lang w:val="en-US" w:eastAsia="zh-CN"/>
        </w:rPr>
        <w:t>生产未取得兽用疫苗产品批准文号兽用疫苗的</w:t>
      </w:r>
      <w:r>
        <w:rPr>
          <w:rFonts w:hint="eastAsia"/>
          <w:spacing w:val="-9"/>
          <w:sz w:val="24"/>
          <w:szCs w:val="24"/>
          <w:lang w:eastAsia="zh-CN"/>
        </w:rPr>
        <w:t>。</w:t>
      </w:r>
    </w:p>
    <w:p w14:paraId="1C17937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（4）</w:t>
      </w:r>
      <w:r>
        <w:rPr>
          <w:rFonts w:hint="eastAsia"/>
          <w:spacing w:val="-9"/>
          <w:sz w:val="24"/>
          <w:szCs w:val="24"/>
          <w:lang w:val="en-US" w:eastAsia="zh-CN"/>
        </w:rPr>
        <w:t>生产兽用疫苗擅自更换菌（毒、虫）种，或者非法添加其他菌（毒、虫）种的</w:t>
      </w:r>
      <w:r>
        <w:rPr>
          <w:rFonts w:hint="eastAsia"/>
          <w:spacing w:val="-9"/>
          <w:sz w:val="24"/>
          <w:szCs w:val="24"/>
          <w:lang w:eastAsia="zh-CN"/>
        </w:rPr>
        <w:t>。</w:t>
      </w:r>
    </w:p>
    <w:p w14:paraId="581F3547">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（5）</w:t>
      </w:r>
      <w:r>
        <w:rPr>
          <w:rFonts w:hint="eastAsia"/>
          <w:spacing w:val="-9"/>
          <w:sz w:val="24"/>
          <w:szCs w:val="24"/>
          <w:lang w:val="en-US" w:eastAsia="zh-CN"/>
        </w:rPr>
        <w:t>生产主要成分含量在国家标准上限150%以上或者下限50%以下的劣质兽用疫苗</w:t>
      </w:r>
      <w:r>
        <w:rPr>
          <w:rFonts w:hint="eastAsia"/>
          <w:spacing w:val="-9"/>
          <w:sz w:val="24"/>
          <w:szCs w:val="24"/>
          <w:lang w:eastAsia="zh-CN"/>
        </w:rPr>
        <w:t>。</w:t>
      </w:r>
    </w:p>
    <w:p w14:paraId="343CDE8D">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eastAsia="zh-CN"/>
        </w:rPr>
        <w:t>（</w:t>
      </w:r>
      <w:r>
        <w:rPr>
          <w:rFonts w:hint="eastAsia"/>
          <w:spacing w:val="-9"/>
          <w:sz w:val="24"/>
          <w:szCs w:val="24"/>
          <w:lang w:val="en-US" w:eastAsia="zh-CN"/>
        </w:rPr>
        <w:t>6</w:t>
      </w:r>
      <w:r>
        <w:rPr>
          <w:rFonts w:hint="eastAsia"/>
          <w:spacing w:val="-9"/>
          <w:sz w:val="24"/>
          <w:szCs w:val="24"/>
          <w:lang w:eastAsia="zh-CN"/>
        </w:rPr>
        <w:t>）</w:t>
      </w:r>
      <w:r>
        <w:rPr>
          <w:rFonts w:hint="eastAsia"/>
          <w:spacing w:val="-9"/>
          <w:sz w:val="24"/>
          <w:szCs w:val="24"/>
          <w:lang w:val="en-US" w:eastAsia="zh-CN"/>
        </w:rPr>
        <w:t>兽用疫苗经营者未审核并保存兽用疫苗批准文件材料以及购买凭证、经营假、劣兽用疫苗的。</w:t>
      </w:r>
    </w:p>
    <w:p w14:paraId="5AB3448A">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val="en-US" w:eastAsia="zh-CN"/>
        </w:rPr>
        <w:t>12.3</w:t>
      </w:r>
      <w:r>
        <w:rPr>
          <w:rFonts w:hint="eastAsia"/>
          <w:spacing w:val="-9"/>
          <w:sz w:val="24"/>
          <w:szCs w:val="24"/>
          <w:lang w:eastAsia="zh-CN"/>
        </w:rPr>
        <w:t>供应商须提供所投兽用疫苗清单、批准文号，</w:t>
      </w:r>
      <w:r>
        <w:rPr>
          <w:rFonts w:hint="eastAsia"/>
          <w:spacing w:val="-9"/>
          <w:sz w:val="24"/>
          <w:szCs w:val="24"/>
          <w:lang w:val="en-US" w:eastAsia="zh-CN"/>
        </w:rPr>
        <w:t>作为经销商应提供</w:t>
      </w:r>
      <w:r>
        <w:rPr>
          <w:rFonts w:hint="eastAsia"/>
          <w:spacing w:val="-9"/>
          <w:sz w:val="24"/>
          <w:szCs w:val="24"/>
          <w:lang w:eastAsia="zh-CN"/>
        </w:rPr>
        <w:t>销售授权书等，所提供的</w:t>
      </w:r>
      <w:r>
        <w:rPr>
          <w:rFonts w:hint="eastAsia"/>
          <w:spacing w:val="-9"/>
          <w:sz w:val="24"/>
          <w:szCs w:val="24"/>
          <w:lang w:val="en-US" w:eastAsia="zh-CN"/>
        </w:rPr>
        <w:t>兽用疫苗</w:t>
      </w:r>
      <w:r>
        <w:rPr>
          <w:rFonts w:hint="eastAsia"/>
          <w:spacing w:val="-9"/>
          <w:sz w:val="24"/>
          <w:szCs w:val="24"/>
          <w:lang w:eastAsia="zh-CN"/>
        </w:rPr>
        <w:t>品种必须属于采购人采购目录内相同功效的药品，且须符合相应兽用疫苗的技术指标要求</w:t>
      </w:r>
      <w:r>
        <w:rPr>
          <w:rFonts w:hint="eastAsia"/>
          <w:spacing w:val="-9"/>
          <w:sz w:val="24"/>
          <w:szCs w:val="24"/>
          <w:lang w:val="en-US" w:eastAsia="zh-CN"/>
        </w:rPr>
        <w:t>。</w:t>
      </w:r>
    </w:p>
    <w:p w14:paraId="6E7E38BD">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12.4</w:t>
      </w:r>
      <w:r>
        <w:rPr>
          <w:rFonts w:hint="eastAsia"/>
          <w:spacing w:val="-9"/>
          <w:sz w:val="24"/>
          <w:szCs w:val="24"/>
          <w:lang w:eastAsia="zh-CN"/>
        </w:rPr>
        <w:t>投标产品须具有现行有效的批准文号批件及产品执行标准，且产品执行标准须符合《中华人民共和国疫苗管理法》现行版。</w:t>
      </w:r>
    </w:p>
    <w:p w14:paraId="0157AAD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12.5</w:t>
      </w:r>
      <w:r>
        <w:rPr>
          <w:rFonts w:hint="eastAsia"/>
          <w:spacing w:val="-9"/>
          <w:sz w:val="24"/>
          <w:szCs w:val="24"/>
          <w:lang w:eastAsia="zh-CN"/>
        </w:rPr>
        <w:t>提供投标产品须具有省级及以上</w:t>
      </w:r>
      <w:r>
        <w:rPr>
          <w:rFonts w:hint="eastAsia"/>
          <w:spacing w:val="-9"/>
          <w:sz w:val="24"/>
          <w:szCs w:val="24"/>
          <w:lang w:val="en-US" w:eastAsia="zh-CN"/>
        </w:rPr>
        <w:t>兽用疫苗</w:t>
      </w:r>
      <w:r>
        <w:rPr>
          <w:rFonts w:hint="eastAsia"/>
          <w:spacing w:val="-9"/>
          <w:sz w:val="24"/>
          <w:szCs w:val="24"/>
          <w:lang w:eastAsia="zh-CN"/>
        </w:rPr>
        <w:t>药品监察所出具的批准文号有效期内检测报告。</w:t>
      </w:r>
    </w:p>
    <w:p w14:paraId="601B20CF">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12.6</w:t>
      </w:r>
      <w:r>
        <w:rPr>
          <w:rFonts w:hint="eastAsia"/>
          <w:spacing w:val="-9"/>
          <w:sz w:val="24"/>
          <w:szCs w:val="24"/>
          <w:lang w:eastAsia="zh-CN"/>
        </w:rPr>
        <w:t>提供投标产品具有现行有效的产品标签和说明书，需与农业农村部备案标签和说明书内容、式样完全一致。</w:t>
      </w:r>
    </w:p>
    <w:p w14:paraId="5AC8CD28">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本项目招标文件的最终解释权归采购人。</w:t>
      </w:r>
    </w:p>
    <w:p w14:paraId="5F0A9AA1">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jc w:val="both"/>
        <w:textAlignment w:val="baseline"/>
        <w:rPr>
          <w:spacing w:val="-1"/>
          <w:sz w:val="24"/>
          <w:szCs w:val="24"/>
        </w:rPr>
      </w:pPr>
    </w:p>
    <w:p w14:paraId="78CE1083">
      <w:pPr>
        <w:pStyle w:val="6"/>
        <w:keepNext w:val="0"/>
        <w:keepLines w:val="0"/>
        <w:pageBreakBefore w:val="0"/>
        <w:widowControl/>
        <w:kinsoku w:val="0"/>
        <w:wordWrap/>
        <w:overflowPunct/>
        <w:topLinePunct w:val="0"/>
        <w:autoSpaceDE w:val="0"/>
        <w:autoSpaceDN w:val="0"/>
        <w:bidi w:val="0"/>
        <w:adjustRightInd w:val="0"/>
        <w:snapToGrid w:val="0"/>
        <w:spacing w:before="157" w:line="240" w:lineRule="auto"/>
        <w:ind w:left="483"/>
        <w:textAlignment w:val="baseline"/>
        <w:rPr>
          <w:sz w:val="24"/>
          <w:szCs w:val="24"/>
        </w:rPr>
      </w:pPr>
      <w:r>
        <w:rPr>
          <w:sz w:val="24"/>
          <w:szCs w:val="24"/>
          <w14:textOutline w14:w="4358" w14:cap="sq" w14:cmpd="sng">
            <w14:solidFill>
              <w14:srgbClr w14:val="000000"/>
            </w14:solidFill>
            <w14:prstDash w14:val="solid"/>
            <w14:bevel/>
          </w14:textOutline>
        </w:rPr>
        <w:t>五、禁止参加本次采购活动的供应商</w:t>
      </w:r>
    </w:p>
    <w:p w14:paraId="53D10640">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z w:val="24"/>
          <w:szCs w:val="24"/>
        </w:rPr>
      </w:pPr>
      <w:r>
        <w:rPr>
          <w:spacing w:val="-9"/>
          <w:sz w:val="24"/>
          <w:szCs w:val="24"/>
        </w:rPr>
        <w:t>1.采购人将通过“国家企业信用信息公示系统”网站（www.gsxt.gov.cn）、“中国裁判文书网”网站（wenshu.court.gov.cn/）、“中国执行信息公开网”</w:t>
      </w:r>
      <w:r>
        <w:rPr>
          <w:spacing w:val="-10"/>
          <w:sz w:val="24"/>
          <w:szCs w:val="24"/>
        </w:rPr>
        <w:t>网站</w:t>
      </w:r>
      <w:r>
        <w:rPr>
          <w:spacing w:val="1"/>
          <w:sz w:val="24"/>
          <w:szCs w:val="24"/>
        </w:rPr>
        <w:t>（</w:t>
      </w:r>
      <w:r>
        <w:rPr>
          <w:sz w:val="24"/>
          <w:szCs w:val="24"/>
        </w:rPr>
        <w:t>zxgk</w:t>
      </w:r>
      <w:r>
        <w:rPr>
          <w:spacing w:val="1"/>
          <w:sz w:val="24"/>
          <w:szCs w:val="24"/>
        </w:rPr>
        <w:t>.</w:t>
      </w:r>
      <w:r>
        <w:rPr>
          <w:sz w:val="24"/>
          <w:szCs w:val="24"/>
        </w:rPr>
        <w:t>court</w:t>
      </w:r>
      <w:r>
        <w:rPr>
          <w:spacing w:val="1"/>
          <w:sz w:val="24"/>
          <w:szCs w:val="24"/>
        </w:rPr>
        <w:t>.</w:t>
      </w:r>
      <w:r>
        <w:rPr>
          <w:sz w:val="24"/>
          <w:szCs w:val="24"/>
        </w:rPr>
        <w:t>gov</w:t>
      </w:r>
      <w:r>
        <w:rPr>
          <w:spacing w:val="1"/>
          <w:sz w:val="24"/>
          <w:szCs w:val="24"/>
        </w:rPr>
        <w:t>.</w:t>
      </w:r>
      <w:r>
        <w:rPr>
          <w:sz w:val="24"/>
          <w:szCs w:val="24"/>
        </w:rPr>
        <w:t>cn</w:t>
      </w:r>
      <w:r>
        <w:rPr>
          <w:spacing w:val="1"/>
          <w:sz w:val="24"/>
          <w:szCs w:val="24"/>
        </w:rPr>
        <w:t>/）等渠道查询供应商在采购公告发布之日前的信用</w:t>
      </w:r>
      <w:r>
        <w:rPr>
          <w:sz w:val="24"/>
          <w:szCs w:val="24"/>
        </w:rPr>
        <w:t>记录并保存信</w:t>
      </w:r>
      <w:r>
        <w:rPr>
          <w:spacing w:val="1"/>
          <w:sz w:val="24"/>
          <w:szCs w:val="24"/>
        </w:rPr>
        <w:t>用记录结果网页截图，拒绝列入失信被执行人名单中的供应商</w:t>
      </w:r>
      <w:r>
        <w:rPr>
          <w:sz w:val="24"/>
          <w:szCs w:val="24"/>
        </w:rPr>
        <w:t>报名参加本项目的采购活</w:t>
      </w:r>
      <w:r>
        <w:rPr>
          <w:spacing w:val="-6"/>
          <w:sz w:val="24"/>
          <w:szCs w:val="24"/>
        </w:rPr>
        <w:t>动。</w:t>
      </w:r>
    </w:p>
    <w:p w14:paraId="0DD6A3A7">
      <w:pPr>
        <w:pStyle w:val="6"/>
        <w:keepNext w:val="0"/>
        <w:keepLines w:val="0"/>
        <w:pageBreakBefore w:val="0"/>
        <w:widowControl/>
        <w:kinsoku w:val="0"/>
        <w:wordWrap/>
        <w:overflowPunct/>
        <w:topLinePunct w:val="0"/>
        <w:autoSpaceDE w:val="0"/>
        <w:autoSpaceDN w:val="0"/>
        <w:bidi w:val="0"/>
        <w:adjustRightInd w:val="0"/>
        <w:snapToGrid w:val="0"/>
        <w:spacing w:before="155" w:line="240" w:lineRule="auto"/>
        <w:ind w:left="482"/>
        <w:textAlignment w:val="baseline"/>
        <w:rPr>
          <w:spacing w:val="-1"/>
          <w:sz w:val="24"/>
          <w:szCs w:val="24"/>
        </w:rPr>
      </w:pPr>
      <w:r>
        <w:rPr>
          <w:spacing w:val="-1"/>
          <w:sz w:val="24"/>
          <w:szCs w:val="24"/>
        </w:rPr>
        <w:t>2.已经列为黑名单的供应商。</w:t>
      </w:r>
    </w:p>
    <w:p w14:paraId="629010B2">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sz w:val="24"/>
          <w:szCs w:val="24"/>
        </w:rPr>
      </w:pPr>
      <w:r>
        <w:rPr>
          <w:sz w:val="24"/>
          <w:szCs w:val="24"/>
          <w14:textOutline w14:w="4358" w14:cap="sq" w14:cmpd="sng">
            <w14:solidFill>
              <w14:srgbClr w14:val="000000"/>
            </w14:solidFill>
            <w14:prstDash w14:val="solid"/>
            <w14:bevel/>
          </w14:textOutline>
        </w:rPr>
        <w:t>六、</w:t>
      </w:r>
      <w:r>
        <w:rPr>
          <w:rFonts w:hint="eastAsia"/>
          <w:sz w:val="24"/>
          <w:szCs w:val="24"/>
          <w:lang w:val="en-US" w:eastAsia="zh-CN"/>
          <w14:textOutline w14:w="4358" w14:cap="sq" w14:cmpd="sng">
            <w14:solidFill>
              <w14:srgbClr w14:val="000000"/>
            </w14:solidFill>
            <w14:prstDash w14:val="solid"/>
            <w14:bevel/>
          </w14:textOutline>
        </w:rPr>
        <w:t>招标</w:t>
      </w:r>
      <w:r>
        <w:rPr>
          <w:sz w:val="24"/>
          <w:szCs w:val="24"/>
          <w14:textOutline w14:w="4358" w14:cap="sq" w14:cmpd="sng">
            <w14:solidFill>
              <w14:srgbClr w14:val="000000"/>
            </w14:solidFill>
            <w14:prstDash w14:val="solid"/>
            <w14:bevel/>
          </w14:textOutline>
        </w:rPr>
        <w:t>文件获取方式、时间、地点：</w:t>
      </w:r>
    </w:p>
    <w:p w14:paraId="220D42A8">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32" w:firstLineChars="400"/>
        <w:jc w:val="left"/>
        <w:textAlignment w:val="baseline"/>
        <w:rPr>
          <w:sz w:val="24"/>
          <w:szCs w:val="24"/>
        </w:rPr>
      </w:pPr>
      <w:r>
        <w:rPr>
          <w:rFonts w:hint="eastAsia"/>
          <w:spacing w:val="-66"/>
          <w:sz w:val="24"/>
          <w:szCs w:val="24"/>
          <w:lang w:val="en-US" w:eastAsia="zh-CN"/>
        </w:rPr>
        <w:t xml:space="preserve">招 标 </w:t>
      </w:r>
      <w:r>
        <w:rPr>
          <w:spacing w:val="-9"/>
          <w:sz w:val="24"/>
          <w:szCs w:val="24"/>
        </w:rPr>
        <w:t>文件自</w:t>
      </w:r>
      <w:r>
        <w:rPr>
          <w:spacing w:val="-77"/>
          <w:sz w:val="24"/>
          <w:szCs w:val="24"/>
        </w:rPr>
        <w:t xml:space="preserve"> </w:t>
      </w:r>
      <w:r>
        <w:rPr>
          <w:rFonts w:hint="eastAsia"/>
          <w:spacing w:val="-9"/>
          <w:sz w:val="24"/>
          <w:szCs w:val="24"/>
          <w:u w:val="single" w:color="auto"/>
          <w:lang w:val="en-US" w:eastAsia="zh-CN"/>
        </w:rPr>
        <w:t>2025</w:t>
      </w:r>
      <w:r>
        <w:rPr>
          <w:spacing w:val="-9"/>
          <w:sz w:val="24"/>
          <w:szCs w:val="24"/>
        </w:rPr>
        <w:t>年</w:t>
      </w:r>
      <w:r>
        <w:rPr>
          <w:spacing w:val="-77"/>
          <w:sz w:val="24"/>
          <w:szCs w:val="24"/>
        </w:rPr>
        <w:t xml:space="preserve"> </w:t>
      </w:r>
      <w:r>
        <w:rPr>
          <w:rFonts w:hint="eastAsia"/>
          <w:spacing w:val="-77"/>
          <w:sz w:val="24"/>
          <w:szCs w:val="24"/>
          <w:u w:val="single" w:color="auto"/>
          <w:lang w:val="en-US" w:eastAsia="zh-CN"/>
        </w:rPr>
        <w:t xml:space="preserve">0 </w:t>
      </w:r>
      <w:r>
        <w:rPr>
          <w:rFonts w:hint="eastAsia"/>
          <w:spacing w:val="-9"/>
          <w:sz w:val="24"/>
          <w:szCs w:val="24"/>
          <w:u w:val="single" w:color="auto"/>
          <w:lang w:val="en-US" w:eastAsia="zh-CN"/>
        </w:rPr>
        <w:t>6</w:t>
      </w:r>
      <w:r>
        <w:rPr>
          <w:spacing w:val="-9"/>
          <w:sz w:val="24"/>
          <w:szCs w:val="24"/>
        </w:rPr>
        <w:t>月</w:t>
      </w:r>
      <w:r>
        <w:rPr>
          <w:spacing w:val="-77"/>
          <w:sz w:val="24"/>
          <w:szCs w:val="24"/>
        </w:rPr>
        <w:t xml:space="preserve"> </w:t>
      </w:r>
      <w:r>
        <w:rPr>
          <w:rFonts w:hint="eastAsia"/>
          <w:spacing w:val="9"/>
          <w:sz w:val="24"/>
          <w:szCs w:val="24"/>
          <w:u w:val="single" w:color="auto"/>
          <w:lang w:val="en-US" w:eastAsia="zh-CN"/>
        </w:rPr>
        <w:t>22</w:t>
      </w:r>
      <w:r>
        <w:rPr>
          <w:spacing w:val="-9"/>
          <w:sz w:val="24"/>
          <w:szCs w:val="24"/>
        </w:rPr>
        <w:t>日</w:t>
      </w:r>
      <w:r>
        <w:rPr>
          <w:spacing w:val="-65"/>
          <w:sz w:val="24"/>
          <w:szCs w:val="24"/>
        </w:rPr>
        <w:t xml:space="preserve"> </w:t>
      </w:r>
      <w:r>
        <w:rPr>
          <w:spacing w:val="-9"/>
          <w:sz w:val="24"/>
          <w:szCs w:val="24"/>
        </w:rPr>
        <w:t>至</w:t>
      </w:r>
      <w:r>
        <w:rPr>
          <w:spacing w:val="-78"/>
          <w:sz w:val="24"/>
          <w:szCs w:val="24"/>
        </w:rPr>
        <w:t xml:space="preserve"> </w:t>
      </w:r>
      <w:r>
        <w:rPr>
          <w:rFonts w:hint="eastAsia"/>
          <w:spacing w:val="-9"/>
          <w:sz w:val="24"/>
          <w:szCs w:val="24"/>
          <w:u w:val="single" w:color="auto"/>
          <w:lang w:val="en-US" w:eastAsia="zh-CN"/>
        </w:rPr>
        <w:t>2025</w:t>
      </w:r>
      <w:r>
        <w:rPr>
          <w:spacing w:val="-10"/>
          <w:sz w:val="24"/>
          <w:szCs w:val="24"/>
        </w:rPr>
        <w:t>年</w:t>
      </w:r>
      <w:r>
        <w:rPr>
          <w:spacing w:val="-77"/>
          <w:sz w:val="24"/>
          <w:szCs w:val="24"/>
        </w:rPr>
        <w:t xml:space="preserve"> </w:t>
      </w:r>
      <w:r>
        <w:rPr>
          <w:rFonts w:hint="eastAsia"/>
          <w:spacing w:val="-10"/>
          <w:sz w:val="24"/>
          <w:szCs w:val="24"/>
          <w:u w:val="single" w:color="auto"/>
          <w:lang w:val="en-US" w:eastAsia="zh-CN"/>
        </w:rPr>
        <w:t>06</w:t>
      </w:r>
      <w:r>
        <w:rPr>
          <w:rFonts w:hint="eastAsia"/>
          <w:spacing w:val="-10"/>
          <w:sz w:val="24"/>
          <w:szCs w:val="24"/>
          <w:u w:val="none" w:color="auto"/>
          <w:lang w:val="en-US" w:eastAsia="zh-CN"/>
        </w:rPr>
        <w:t>月</w:t>
      </w:r>
      <w:r>
        <w:rPr>
          <w:rFonts w:hint="eastAsia"/>
          <w:spacing w:val="-10"/>
          <w:sz w:val="24"/>
          <w:szCs w:val="24"/>
          <w:u w:val="single" w:color="auto"/>
          <w:lang w:val="en-US" w:eastAsia="zh-CN"/>
        </w:rPr>
        <w:t>27</w:t>
      </w:r>
      <w:r>
        <w:rPr>
          <w:rFonts w:hint="eastAsia"/>
          <w:spacing w:val="-10"/>
          <w:sz w:val="24"/>
          <w:szCs w:val="24"/>
          <w:u w:val="none" w:color="auto"/>
          <w:lang w:val="en-US" w:eastAsia="zh-CN"/>
        </w:rPr>
        <w:t>日</w:t>
      </w:r>
      <w:r>
        <w:rPr>
          <w:rFonts w:hint="eastAsia"/>
          <w:spacing w:val="-10"/>
          <w:sz w:val="24"/>
          <w:szCs w:val="24"/>
          <w:u w:val="single" w:color="auto"/>
          <w:lang w:val="en-US" w:eastAsia="zh-CN"/>
        </w:rPr>
        <w:t xml:space="preserve">14 </w:t>
      </w:r>
      <w:r>
        <w:rPr>
          <w:rFonts w:hint="eastAsia"/>
          <w:spacing w:val="-10"/>
          <w:sz w:val="24"/>
          <w:szCs w:val="24"/>
          <w:u w:val="none" w:color="auto"/>
          <w:lang w:val="en-US" w:eastAsia="zh-CN"/>
        </w:rPr>
        <w:t>时之前</w:t>
      </w:r>
      <w:r>
        <w:rPr>
          <w:spacing w:val="6"/>
          <w:sz w:val="24"/>
          <w:szCs w:val="24"/>
        </w:rPr>
        <w:t>（北京</w:t>
      </w:r>
      <w:r>
        <w:rPr>
          <w:spacing w:val="-68"/>
          <w:sz w:val="24"/>
          <w:szCs w:val="24"/>
        </w:rPr>
        <w:t xml:space="preserve"> </w:t>
      </w:r>
      <w:r>
        <w:rPr>
          <w:spacing w:val="6"/>
          <w:sz w:val="24"/>
          <w:szCs w:val="24"/>
        </w:rPr>
        <w:t>时</w:t>
      </w:r>
      <w:r>
        <w:rPr>
          <w:spacing w:val="-63"/>
          <w:sz w:val="24"/>
          <w:szCs w:val="24"/>
        </w:rPr>
        <w:t xml:space="preserve"> </w:t>
      </w:r>
      <w:r>
        <w:rPr>
          <w:spacing w:val="6"/>
          <w:sz w:val="24"/>
          <w:szCs w:val="24"/>
        </w:rPr>
        <w:t>间</w:t>
      </w:r>
      <w:r>
        <w:rPr>
          <w:spacing w:val="-63"/>
          <w:sz w:val="24"/>
          <w:szCs w:val="24"/>
        </w:rPr>
        <w:t xml:space="preserve"> </w:t>
      </w:r>
      <w:r>
        <w:rPr>
          <w:spacing w:val="5"/>
          <w:sz w:val="24"/>
          <w:szCs w:val="24"/>
        </w:rPr>
        <w:t>）</w:t>
      </w:r>
      <w:r>
        <w:rPr>
          <w:rFonts w:hint="eastAsia"/>
          <w:spacing w:val="5"/>
          <w:sz w:val="24"/>
          <w:szCs w:val="24"/>
          <w:lang w:val="en-US" w:eastAsia="zh-CN"/>
        </w:rPr>
        <w:t>在甘肃前进现代农业发展集团有限公司官网（http://qjmyjt.com）获取相关招标文件</w:t>
      </w:r>
      <w:r>
        <w:rPr>
          <w:spacing w:val="-1"/>
          <w:sz w:val="24"/>
          <w:szCs w:val="24"/>
        </w:rPr>
        <w:t>。</w:t>
      </w:r>
    </w:p>
    <w:p w14:paraId="15ED1C64">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5" w:firstLine="456" w:firstLineChars="200"/>
        <w:textAlignment w:val="baseline"/>
      </w:pPr>
      <w:r>
        <w:rPr>
          <w:spacing w:val="-6"/>
          <w:sz w:val="24"/>
          <w:szCs w:val="24"/>
          <w14:textOutline w14:w="4358" w14:cap="sq" w14:cmpd="sng">
            <w14:solidFill>
              <w14:srgbClr w14:val="000000"/>
            </w14:solidFill>
            <w14:prstDash w14:val="solid"/>
            <w14:bevel/>
          </w14:textOutline>
        </w:rPr>
        <w:t>七、递交</w:t>
      </w:r>
      <w:r>
        <w:rPr>
          <w:rFonts w:hint="eastAsia"/>
          <w:spacing w:val="-6"/>
          <w:sz w:val="24"/>
          <w:szCs w:val="24"/>
          <w:lang w:val="en-US" w:eastAsia="zh-CN"/>
          <w14:textOutline w14:w="4358" w14:cap="sq" w14:cmpd="sng">
            <w14:solidFill>
              <w14:srgbClr w14:val="000000"/>
            </w14:solidFill>
            <w14:prstDash w14:val="solid"/>
            <w14:bevel/>
          </w14:textOutline>
        </w:rPr>
        <w:t>投标</w:t>
      </w:r>
      <w:r>
        <w:rPr>
          <w:spacing w:val="-6"/>
          <w:sz w:val="24"/>
          <w:szCs w:val="24"/>
          <w14:textOutline w14:w="4358" w14:cap="sq" w14:cmpd="sng">
            <w14:solidFill>
              <w14:srgbClr w14:val="000000"/>
            </w14:solidFill>
            <w14:prstDash w14:val="solid"/>
            <w14:bevel/>
          </w14:textOutline>
        </w:rPr>
        <w:t>文件截止时间：</w:t>
      </w:r>
      <w:r>
        <w:rPr>
          <w:rFonts w:hint="eastAsia"/>
          <w:spacing w:val="-6"/>
          <w:sz w:val="24"/>
          <w:szCs w:val="24"/>
          <w:u w:val="single" w:color="auto"/>
          <w:lang w:val="en-US" w:eastAsia="zh-CN"/>
        </w:rPr>
        <w:t>2025</w:t>
      </w:r>
      <w:r>
        <w:rPr>
          <w:spacing w:val="-6"/>
          <w:sz w:val="24"/>
          <w:szCs w:val="24"/>
        </w:rPr>
        <w:t>年</w:t>
      </w:r>
      <w:r>
        <w:rPr>
          <w:rFonts w:hint="eastAsia"/>
          <w:spacing w:val="-6"/>
          <w:sz w:val="24"/>
          <w:szCs w:val="24"/>
          <w:u w:val="single" w:color="auto"/>
          <w:lang w:val="en-US" w:eastAsia="zh-CN"/>
        </w:rPr>
        <w:t>06</w:t>
      </w:r>
      <w:r>
        <w:rPr>
          <w:spacing w:val="-6"/>
          <w:sz w:val="24"/>
          <w:szCs w:val="24"/>
        </w:rPr>
        <w:t>月</w:t>
      </w:r>
      <w:r>
        <w:rPr>
          <w:rFonts w:hint="eastAsia"/>
          <w:spacing w:val="-6"/>
          <w:sz w:val="24"/>
          <w:szCs w:val="24"/>
          <w:u w:val="single"/>
          <w:lang w:val="en-US" w:eastAsia="zh-CN"/>
        </w:rPr>
        <w:t>27</w:t>
      </w:r>
      <w:r>
        <w:rPr>
          <w:spacing w:val="-6"/>
          <w:sz w:val="24"/>
          <w:szCs w:val="24"/>
        </w:rPr>
        <w:t>日</w:t>
      </w:r>
      <w:r>
        <w:rPr>
          <w:rFonts w:hint="eastAsia"/>
          <w:spacing w:val="5"/>
          <w:sz w:val="24"/>
          <w:szCs w:val="24"/>
          <w:u w:val="single" w:color="auto"/>
          <w:lang w:val="en-US" w:eastAsia="zh-CN"/>
        </w:rPr>
        <w:t>14</w:t>
      </w:r>
      <w:r>
        <w:rPr>
          <w:rFonts w:hint="eastAsia"/>
          <w:spacing w:val="5"/>
          <w:sz w:val="24"/>
          <w:szCs w:val="24"/>
          <w:u w:val="none" w:color="auto"/>
          <w:lang w:val="en-US" w:eastAsia="zh-CN"/>
        </w:rPr>
        <w:t>时</w:t>
      </w:r>
      <w:r>
        <w:rPr>
          <w:spacing w:val="-6"/>
          <w:sz w:val="24"/>
          <w:szCs w:val="24"/>
        </w:rPr>
        <w:t>（北京时间）。</w:t>
      </w:r>
    </w:p>
    <w:p w14:paraId="45B7059B">
      <w:pPr>
        <w:pStyle w:val="6"/>
        <w:keepNext w:val="0"/>
        <w:keepLines w:val="0"/>
        <w:pageBreakBefore w:val="0"/>
        <w:widowControl/>
        <w:kinsoku w:val="0"/>
        <w:wordWrap/>
        <w:overflowPunct/>
        <w:topLinePunct w:val="0"/>
        <w:autoSpaceDE w:val="0"/>
        <w:autoSpaceDN w:val="0"/>
        <w:bidi w:val="0"/>
        <w:adjustRightInd w:val="0"/>
        <w:snapToGrid w:val="0"/>
        <w:spacing w:before="153" w:line="240" w:lineRule="auto"/>
        <w:ind w:firstLine="464" w:firstLineChars="200"/>
        <w:jc w:val="both"/>
        <w:textAlignment w:val="baseline"/>
        <w:rPr>
          <w:rFonts w:hint="eastAsia"/>
          <w:spacing w:val="-4"/>
          <w:position w:val="14"/>
          <w:sz w:val="24"/>
          <w:szCs w:val="24"/>
          <w:lang w:val="en-US" w:eastAsia="zh-CN"/>
        </w:rPr>
      </w:pPr>
      <w:r>
        <w:rPr>
          <w:spacing w:val="-4"/>
          <w:position w:val="14"/>
          <w:sz w:val="24"/>
          <w:szCs w:val="24"/>
          <w14:textOutline w14:w="4358" w14:cap="sq" w14:cmpd="sng">
            <w14:solidFill>
              <w14:srgbClr w14:val="000000"/>
            </w14:solidFill>
            <w14:prstDash w14:val="solid"/>
            <w14:bevel/>
          </w14:textOutline>
        </w:rPr>
        <w:t>八、递交</w:t>
      </w:r>
      <w:r>
        <w:rPr>
          <w:rFonts w:hint="eastAsia"/>
          <w:spacing w:val="-4"/>
          <w:position w:val="14"/>
          <w:sz w:val="24"/>
          <w:szCs w:val="24"/>
          <w:lang w:val="en-US" w:eastAsia="zh-CN"/>
          <w14:textOutline w14:w="4358" w14:cap="sq" w14:cmpd="sng">
            <w14:solidFill>
              <w14:srgbClr w14:val="000000"/>
            </w14:solidFill>
            <w14:prstDash w14:val="solid"/>
            <w14:bevel/>
          </w14:textOutline>
        </w:rPr>
        <w:t>投标</w:t>
      </w:r>
      <w:r>
        <w:rPr>
          <w:spacing w:val="-4"/>
          <w:position w:val="14"/>
          <w:sz w:val="24"/>
          <w:szCs w:val="24"/>
          <w14:textOutline w14:w="4358" w14:cap="sq" w14:cmpd="sng">
            <w14:solidFill>
              <w14:srgbClr w14:val="000000"/>
            </w14:solidFill>
            <w14:prstDash w14:val="solid"/>
            <w14:bevel/>
          </w14:textOutline>
        </w:rPr>
        <w:t>文件地点：</w:t>
      </w:r>
      <w:r>
        <w:rPr>
          <w:rFonts w:hint="eastAsia" w:ascii="宋体" w:hAnsi="宋体" w:eastAsia="宋体" w:cs="宋体"/>
          <w:spacing w:val="-4"/>
          <w:position w:val="14"/>
          <w:sz w:val="24"/>
          <w:szCs w:val="24"/>
          <w:lang w:val="en-US" w:eastAsia="zh-CN"/>
        </w:rPr>
        <w:t>投标</w:t>
      </w:r>
      <w:r>
        <w:rPr>
          <w:spacing w:val="-4"/>
          <w:position w:val="14"/>
          <w:sz w:val="24"/>
          <w:szCs w:val="24"/>
        </w:rPr>
        <w:t>文件必须在递交</w:t>
      </w:r>
      <w:r>
        <w:rPr>
          <w:rFonts w:hint="eastAsia"/>
          <w:spacing w:val="-4"/>
          <w:position w:val="14"/>
          <w:sz w:val="24"/>
          <w:szCs w:val="24"/>
          <w:lang w:val="en-US" w:eastAsia="zh-CN"/>
        </w:rPr>
        <w:t>投标</w:t>
      </w:r>
      <w:r>
        <w:rPr>
          <w:spacing w:val="-4"/>
          <w:position w:val="14"/>
          <w:sz w:val="24"/>
          <w:szCs w:val="24"/>
        </w:rPr>
        <w:t>文件截止时间</w:t>
      </w:r>
      <w:r>
        <w:rPr>
          <w:rFonts w:hint="eastAsia"/>
          <w:spacing w:val="-4"/>
          <w:position w:val="14"/>
          <w:sz w:val="24"/>
          <w:szCs w:val="24"/>
          <w:lang w:val="en-US" w:eastAsia="zh-CN"/>
        </w:rPr>
        <w:t>前在招投标系统进行报名并上传。</w:t>
      </w:r>
    </w:p>
    <w:p w14:paraId="34EAAF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rPr>
      </w:pPr>
      <w:r>
        <w:rPr>
          <w:rFonts w:hint="eastAsia" w:ascii="宋体" w:hAnsi="宋体" w:cs="Wingdings 3"/>
          <w:sz w:val="24"/>
          <w:u w:val="none"/>
          <w:lang w:val="en-US" w:eastAsia="zh-CN"/>
        </w:rPr>
        <w:t>招投标系统地址：http://bidding-customer.erm.qjmyjt.com。</w:t>
      </w:r>
    </w:p>
    <w:p w14:paraId="7E28725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56" w:firstLineChars="200"/>
        <w:textAlignment w:val="baseline"/>
        <w:rPr>
          <w:color w:val="auto"/>
          <w:spacing w:val="-3"/>
          <w:sz w:val="24"/>
          <w:szCs w:val="24"/>
        </w:rPr>
      </w:pPr>
      <w:r>
        <w:rPr>
          <w:spacing w:val="-6"/>
          <w:sz w:val="24"/>
          <w:szCs w:val="24"/>
          <w14:textOutline w14:w="4358" w14:cap="sq" w14:cmpd="sng">
            <w14:solidFill>
              <w14:srgbClr w14:val="000000"/>
            </w14:solidFill>
            <w14:prstDash w14:val="solid"/>
            <w14:bevel/>
          </w14:textOutline>
        </w:rPr>
        <w:t>九、</w:t>
      </w:r>
      <w:r>
        <w:rPr>
          <w:rFonts w:hint="eastAsia"/>
          <w:spacing w:val="-6"/>
          <w:sz w:val="24"/>
          <w:szCs w:val="24"/>
          <w:lang w:val="en-US" w:eastAsia="zh-CN"/>
          <w14:textOutline w14:w="4358" w14:cap="sq" w14:cmpd="sng">
            <w14:solidFill>
              <w14:srgbClr w14:val="000000"/>
            </w14:solidFill>
            <w14:prstDash w14:val="solid"/>
            <w14:bevel/>
          </w14:textOutline>
        </w:rPr>
        <w:t>投标</w:t>
      </w:r>
      <w:r>
        <w:rPr>
          <w:spacing w:val="-6"/>
          <w:sz w:val="24"/>
          <w:szCs w:val="24"/>
          <w14:textOutline w14:w="4358" w14:cap="sq" w14:cmpd="sng">
            <w14:solidFill>
              <w14:srgbClr w14:val="000000"/>
            </w14:solidFill>
            <w14:prstDash w14:val="solid"/>
            <w14:bevel/>
          </w14:textOutline>
        </w:rPr>
        <w:t>文件开启时间：</w:t>
      </w:r>
      <w:r>
        <w:rPr>
          <w:rFonts w:hint="eastAsia"/>
          <w:color w:val="auto"/>
          <w:spacing w:val="-6"/>
          <w:sz w:val="24"/>
          <w:szCs w:val="24"/>
          <w:u w:val="single" w:color="auto"/>
          <w:lang w:val="en-US" w:eastAsia="zh-CN"/>
        </w:rPr>
        <w:t>2025</w:t>
      </w:r>
      <w:r>
        <w:rPr>
          <w:color w:val="auto"/>
          <w:spacing w:val="-98"/>
          <w:sz w:val="24"/>
          <w:szCs w:val="24"/>
          <w:u w:val="single" w:color="0000FF"/>
        </w:rPr>
        <w:t xml:space="preserve"> </w:t>
      </w:r>
      <w:r>
        <w:rPr>
          <w:rFonts w:hint="eastAsia"/>
          <w:color w:val="auto"/>
          <w:spacing w:val="-98"/>
          <w:sz w:val="24"/>
          <w:szCs w:val="24"/>
          <w:u w:val="single" w:color="0000FF"/>
          <w:lang w:val="en-US" w:eastAsia="zh-CN"/>
        </w:rPr>
        <w:t xml:space="preserve">  </w:t>
      </w:r>
      <w:r>
        <w:rPr>
          <w:color w:val="auto"/>
          <w:spacing w:val="-109"/>
          <w:sz w:val="24"/>
          <w:szCs w:val="24"/>
        </w:rPr>
        <w:t xml:space="preserve"> </w:t>
      </w:r>
      <w:r>
        <w:rPr>
          <w:color w:val="auto"/>
          <w:spacing w:val="-6"/>
          <w:sz w:val="24"/>
          <w:szCs w:val="24"/>
        </w:rPr>
        <w:t>年</w:t>
      </w:r>
      <w:r>
        <w:rPr>
          <w:color w:val="auto"/>
          <w:spacing w:val="-6"/>
          <w:sz w:val="24"/>
          <w:szCs w:val="24"/>
          <w:u w:val="single" w:color="auto"/>
        </w:rPr>
        <w:t xml:space="preserve"> </w:t>
      </w:r>
      <w:r>
        <w:rPr>
          <w:rFonts w:hint="eastAsia"/>
          <w:color w:val="auto"/>
          <w:spacing w:val="-6"/>
          <w:sz w:val="24"/>
          <w:szCs w:val="24"/>
          <w:u w:val="single" w:color="auto"/>
          <w:lang w:val="en-US" w:eastAsia="zh-CN"/>
        </w:rPr>
        <w:t xml:space="preserve">06 </w:t>
      </w:r>
      <w:r>
        <w:rPr>
          <w:color w:val="auto"/>
          <w:spacing w:val="-6"/>
          <w:sz w:val="24"/>
          <w:szCs w:val="24"/>
        </w:rPr>
        <w:t>月</w:t>
      </w:r>
      <w:r>
        <w:rPr>
          <w:rFonts w:hint="eastAsia"/>
          <w:spacing w:val="-6"/>
          <w:sz w:val="24"/>
          <w:szCs w:val="24"/>
          <w:u w:val="single"/>
          <w:lang w:val="en-US" w:eastAsia="zh-CN"/>
        </w:rPr>
        <w:t>27</w:t>
      </w:r>
      <w:r>
        <w:rPr>
          <w:color w:val="auto"/>
          <w:spacing w:val="-6"/>
          <w:sz w:val="24"/>
          <w:szCs w:val="24"/>
        </w:rPr>
        <w:t>日</w:t>
      </w:r>
      <w:r>
        <w:rPr>
          <w:rFonts w:hint="eastAsia"/>
          <w:color w:val="auto"/>
          <w:spacing w:val="10"/>
          <w:sz w:val="24"/>
          <w:szCs w:val="24"/>
          <w:u w:val="single" w:color="auto"/>
          <w:lang w:val="en-US" w:eastAsia="zh-CN"/>
        </w:rPr>
        <w:t>14</w:t>
      </w:r>
      <w:r>
        <w:rPr>
          <w:color w:val="auto"/>
          <w:spacing w:val="-6"/>
          <w:sz w:val="24"/>
          <w:szCs w:val="24"/>
        </w:rPr>
        <w:t>时</w:t>
      </w:r>
      <w:r>
        <w:rPr>
          <w:rFonts w:hint="eastAsia"/>
          <w:color w:val="auto"/>
          <w:spacing w:val="12"/>
          <w:sz w:val="24"/>
          <w:szCs w:val="24"/>
          <w:u w:val="single" w:color="auto"/>
          <w:lang w:val="en-US" w:eastAsia="zh-CN"/>
        </w:rPr>
        <w:t>30</w:t>
      </w:r>
      <w:r>
        <w:rPr>
          <w:color w:val="auto"/>
          <w:spacing w:val="-6"/>
          <w:sz w:val="24"/>
          <w:szCs w:val="24"/>
        </w:rPr>
        <w:t>分北京时间</w:t>
      </w:r>
      <w:r>
        <w:rPr>
          <w:rFonts w:hint="eastAsia"/>
          <w:color w:val="auto"/>
          <w:spacing w:val="-6"/>
          <w:sz w:val="24"/>
          <w:szCs w:val="24"/>
          <w:lang w:val="en-US" w:eastAsia="zh-CN"/>
        </w:rPr>
        <w:t>招标</w:t>
      </w:r>
      <w:r>
        <w:rPr>
          <w:color w:val="auto"/>
          <w:spacing w:val="-3"/>
          <w:sz w:val="24"/>
          <w:szCs w:val="24"/>
        </w:rPr>
        <w:t>地点开启。</w:t>
      </w:r>
    </w:p>
    <w:p w14:paraId="451B4D71">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56" w:firstLineChars="200"/>
        <w:textAlignment w:val="baseline"/>
        <w:rPr>
          <w:color w:val="auto"/>
          <w:sz w:val="24"/>
          <w:szCs w:val="24"/>
        </w:rPr>
      </w:pPr>
      <w:r>
        <w:rPr>
          <w:rFonts w:hint="eastAsia"/>
          <w:spacing w:val="-6"/>
          <w:sz w:val="24"/>
          <w:szCs w:val="24"/>
          <w:lang w:val="en-US" w:eastAsia="zh-CN"/>
          <w14:textOutline w14:w="4358" w14:cap="sq" w14:cmpd="sng">
            <w14:solidFill>
              <w14:srgbClr w14:val="000000"/>
            </w14:solidFill>
            <w14:prstDash w14:val="solid"/>
            <w14:bevel/>
          </w14:textOutline>
        </w:rPr>
        <w:t>十、招标地点：</w:t>
      </w:r>
      <w:r>
        <w:rPr>
          <w:color w:val="auto"/>
          <w:spacing w:val="-1"/>
          <w:sz w:val="24"/>
          <w:szCs w:val="24"/>
          <w:u w:val="single" w:color="auto"/>
        </w:rPr>
        <w:t xml:space="preserve"> </w:t>
      </w:r>
      <w:r>
        <w:rPr>
          <w:rFonts w:hint="eastAsia"/>
          <w:color w:val="auto"/>
          <w:spacing w:val="-6"/>
          <w:sz w:val="24"/>
          <w:szCs w:val="24"/>
          <w:u w:val="single"/>
          <w:lang w:val="en-US" w:eastAsia="zh-CN"/>
        </w:rPr>
        <w:t>前进牧业总公司会议室</w:t>
      </w:r>
      <w:r>
        <w:rPr>
          <w:color w:val="auto"/>
          <w:spacing w:val="-15"/>
          <w:sz w:val="24"/>
          <w:szCs w:val="24"/>
        </w:rPr>
        <w:t>。</w:t>
      </w:r>
    </w:p>
    <w:p w14:paraId="2ACA1B17">
      <w:pPr>
        <w:pStyle w:val="6"/>
        <w:keepNext w:val="0"/>
        <w:keepLines w:val="0"/>
        <w:pageBreakBefore w:val="0"/>
        <w:widowControl/>
        <w:kinsoku w:val="0"/>
        <w:wordWrap/>
        <w:overflowPunct/>
        <w:topLinePunct w:val="0"/>
        <w:autoSpaceDE w:val="0"/>
        <w:autoSpaceDN w:val="0"/>
        <w:bidi w:val="0"/>
        <w:adjustRightInd w:val="0"/>
        <w:snapToGrid w:val="0"/>
        <w:spacing w:before="152" w:line="240" w:lineRule="auto"/>
        <w:ind w:firstLine="476" w:firstLineChars="200"/>
        <w:textAlignment w:val="baseline"/>
        <w:rPr>
          <w:color w:val="auto"/>
          <w:sz w:val="24"/>
          <w:szCs w:val="24"/>
        </w:rPr>
      </w:pPr>
      <w:r>
        <w:rPr>
          <w:color w:val="auto"/>
          <w:spacing w:val="-1"/>
          <w:sz w:val="24"/>
          <w:szCs w:val="24"/>
          <w14:textOutline w14:w="4358" w14:cap="sq" w14:cmpd="sng">
            <w14:solidFill>
              <w14:srgbClr w14:val="000000"/>
            </w14:solidFill>
            <w14:prstDash w14:val="solid"/>
            <w14:bevel/>
          </w14:textOutline>
        </w:rPr>
        <w:t>十一、</w:t>
      </w:r>
      <w:r>
        <w:rPr>
          <w:rFonts w:hint="eastAsia"/>
          <w:color w:val="auto"/>
          <w:spacing w:val="-1"/>
          <w:sz w:val="24"/>
          <w:szCs w:val="24"/>
          <w:lang w:val="en-US" w:eastAsia="zh-CN"/>
          <w14:textOutline w14:w="4358" w14:cap="sq" w14:cmpd="sng">
            <w14:solidFill>
              <w14:srgbClr w14:val="000000"/>
            </w14:solidFill>
            <w14:prstDash w14:val="solid"/>
            <w14:bevel/>
          </w14:textOutline>
        </w:rPr>
        <w:t>评标</w:t>
      </w:r>
      <w:r>
        <w:rPr>
          <w:color w:val="auto"/>
          <w:spacing w:val="-1"/>
          <w:sz w:val="24"/>
          <w:szCs w:val="24"/>
          <w14:textOutline w14:w="4358" w14:cap="sq" w14:cmpd="sng">
            <w14:solidFill>
              <w14:srgbClr w14:val="000000"/>
            </w14:solidFill>
            <w14:prstDash w14:val="solid"/>
            <w14:bevel/>
          </w14:textOutline>
        </w:rPr>
        <w:t>流程：</w:t>
      </w:r>
    </w:p>
    <w:p w14:paraId="1F287A04">
      <w:pPr>
        <w:pStyle w:val="6"/>
        <w:keepNext w:val="0"/>
        <w:keepLines w:val="0"/>
        <w:pageBreakBefore w:val="0"/>
        <w:widowControl/>
        <w:kinsoku w:val="0"/>
        <w:wordWrap/>
        <w:overflowPunct/>
        <w:topLinePunct w:val="0"/>
        <w:autoSpaceDE w:val="0"/>
        <w:autoSpaceDN w:val="0"/>
        <w:bidi w:val="0"/>
        <w:adjustRightInd w:val="0"/>
        <w:snapToGrid w:val="0"/>
        <w:spacing w:before="217" w:line="240" w:lineRule="auto"/>
        <w:ind w:left="510"/>
        <w:textAlignment w:val="baseline"/>
        <w:rPr>
          <w:color w:val="auto"/>
          <w:sz w:val="24"/>
          <w:szCs w:val="24"/>
        </w:rPr>
      </w:pPr>
      <w:r>
        <w:rPr>
          <w:rFonts w:ascii="Times New Roman" w:hAnsi="Times New Roman" w:eastAsia="Times New Roman" w:cs="Times New Roman"/>
          <w:color w:val="auto"/>
          <w:spacing w:val="-2"/>
          <w:sz w:val="24"/>
          <w:szCs w:val="24"/>
        </w:rPr>
        <w:t>1</w:t>
      </w:r>
      <w:r>
        <w:rPr>
          <w:rFonts w:ascii="Times New Roman" w:hAnsi="Times New Roman" w:eastAsia="Times New Roman" w:cs="Times New Roman"/>
          <w:color w:val="auto"/>
          <w:spacing w:val="-34"/>
          <w:sz w:val="24"/>
          <w:szCs w:val="24"/>
        </w:rPr>
        <w:t xml:space="preserve"> </w:t>
      </w:r>
      <w:r>
        <w:rPr>
          <w:color w:val="auto"/>
          <w:spacing w:val="-2"/>
          <w:sz w:val="24"/>
          <w:szCs w:val="24"/>
        </w:rPr>
        <w:t>、本次</w:t>
      </w:r>
      <w:r>
        <w:rPr>
          <w:rFonts w:hint="eastAsia"/>
          <w:color w:val="auto"/>
          <w:spacing w:val="-2"/>
          <w:sz w:val="24"/>
          <w:szCs w:val="24"/>
          <w:lang w:val="en-US" w:eastAsia="zh-CN"/>
        </w:rPr>
        <w:t>招标</w:t>
      </w:r>
      <w:r>
        <w:rPr>
          <w:color w:val="auto"/>
          <w:spacing w:val="-2"/>
          <w:sz w:val="24"/>
          <w:szCs w:val="24"/>
        </w:rPr>
        <w:t>采取</w:t>
      </w:r>
      <w:r>
        <w:rPr>
          <w:rFonts w:hint="eastAsia"/>
          <w:color w:val="auto"/>
          <w:spacing w:val="-2"/>
          <w:sz w:val="24"/>
          <w:szCs w:val="24"/>
          <w:lang w:val="en-US" w:eastAsia="zh-CN"/>
        </w:rPr>
        <w:t>现场综合评标</w:t>
      </w:r>
      <w:r>
        <w:rPr>
          <w:color w:val="auto"/>
          <w:spacing w:val="-2"/>
          <w:sz w:val="24"/>
          <w:szCs w:val="24"/>
        </w:rPr>
        <w:t>的形</w:t>
      </w:r>
      <w:r>
        <w:rPr>
          <w:color w:val="auto"/>
          <w:spacing w:val="-3"/>
          <w:sz w:val="24"/>
          <w:szCs w:val="24"/>
        </w:rPr>
        <w:t>式开展。</w:t>
      </w:r>
    </w:p>
    <w:p w14:paraId="486B052C">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60" w:firstLineChars="200"/>
        <w:textAlignment w:val="baseline"/>
        <w:rPr>
          <w:rFonts w:hint="eastAsia"/>
          <w:color w:val="auto"/>
          <w:spacing w:val="-5"/>
          <w:sz w:val="24"/>
          <w:szCs w:val="24"/>
          <w:lang w:val="en-US" w:eastAsia="zh-CN"/>
        </w:rPr>
      </w:pPr>
      <w:r>
        <w:rPr>
          <w:rFonts w:hint="eastAsia"/>
          <w:color w:val="auto"/>
          <w:spacing w:val="-5"/>
          <w:sz w:val="24"/>
          <w:szCs w:val="24"/>
          <w:lang w:val="en-US" w:eastAsia="zh-CN"/>
        </w:rPr>
        <w:t>标书要求：必须有采购项目名称、招标单位、投标单位、招标文件编号、招标时间以及开启时间加盖红章后的PDF扫描件。</w:t>
      </w:r>
    </w:p>
    <w:p w14:paraId="487FD335">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52" w:firstLineChars="200"/>
        <w:textAlignment w:val="baseline"/>
        <w:rPr>
          <w:rFonts w:hint="eastAsia" w:eastAsia="宋体"/>
          <w:sz w:val="24"/>
          <w:szCs w:val="24"/>
          <w:lang w:eastAsia="zh-CN"/>
        </w:rPr>
      </w:pPr>
      <w:r>
        <w:rPr>
          <w:rFonts w:hint="eastAsia"/>
          <w:spacing w:val="-7"/>
          <w:sz w:val="24"/>
          <w:szCs w:val="24"/>
          <w:lang w:val="en-US" w:eastAsia="zh-CN"/>
        </w:rPr>
        <w:t xml:space="preserve"> 2</w:t>
      </w:r>
      <w:r>
        <w:rPr>
          <w:spacing w:val="-7"/>
          <w:sz w:val="24"/>
          <w:szCs w:val="24"/>
        </w:rPr>
        <w:t>、评标：各评委根据最终</w:t>
      </w:r>
      <w:r>
        <w:rPr>
          <w:rFonts w:hint="eastAsia"/>
          <w:spacing w:val="-7"/>
          <w:sz w:val="24"/>
          <w:szCs w:val="24"/>
          <w:lang w:val="en-US" w:eastAsia="zh-CN"/>
        </w:rPr>
        <w:t>综合评标</w:t>
      </w:r>
      <w:r>
        <w:rPr>
          <w:spacing w:val="-7"/>
          <w:sz w:val="24"/>
          <w:szCs w:val="24"/>
        </w:rPr>
        <w:t>结果确定预中标供应商，并将结果报公司审批后</w:t>
      </w:r>
      <w:r>
        <w:rPr>
          <w:rFonts w:hint="eastAsia"/>
          <w:spacing w:val="-7"/>
          <w:sz w:val="24"/>
          <w:szCs w:val="24"/>
          <w:lang w:val="en-US" w:eastAsia="zh-CN"/>
        </w:rPr>
        <w:t>执</w:t>
      </w:r>
      <w:r>
        <w:rPr>
          <w:spacing w:val="-7"/>
          <w:sz w:val="24"/>
          <w:szCs w:val="24"/>
        </w:rPr>
        <w:t>行</w:t>
      </w:r>
      <w:r>
        <w:rPr>
          <w:rFonts w:hint="eastAsia"/>
          <w:spacing w:val="-7"/>
          <w:sz w:val="24"/>
          <w:szCs w:val="24"/>
          <w:lang w:eastAsia="zh-CN"/>
        </w:rPr>
        <w:t>。</w:t>
      </w:r>
    </w:p>
    <w:p w14:paraId="17B8D514">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firstLine="474" w:firstLineChars="200"/>
        <w:textAlignment w:val="baseline"/>
        <w:rPr>
          <w:rFonts w:hint="eastAsia"/>
          <w:b/>
          <w:bCs/>
          <w:spacing w:val="-2"/>
          <w:sz w:val="24"/>
          <w:szCs w:val="24"/>
          <w:lang w:val="en-US" w:eastAsia="zh-CN"/>
        </w:rPr>
      </w:pPr>
      <w:r>
        <w:rPr>
          <w:rFonts w:hint="eastAsia"/>
          <w:b/>
          <w:bCs/>
          <w:spacing w:val="-2"/>
          <w:sz w:val="24"/>
          <w:szCs w:val="24"/>
          <w:lang w:val="en-US" w:eastAsia="zh-CN"/>
        </w:rPr>
        <w:t>招标保证金</w:t>
      </w:r>
    </w:p>
    <w:p w14:paraId="36721B40">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before="235" w:line="240" w:lineRule="auto"/>
        <w:textAlignment w:val="baseline"/>
        <w:rPr>
          <w:rFonts w:hint="default"/>
          <w:b/>
          <w:bCs/>
          <w:spacing w:val="-2"/>
          <w:sz w:val="24"/>
          <w:szCs w:val="24"/>
          <w:lang w:val="en-US" w:eastAsia="zh-CN"/>
        </w:rPr>
      </w:pPr>
      <w:r>
        <w:rPr>
          <w:rFonts w:hint="eastAsia"/>
          <w:b/>
          <w:bCs/>
          <w:spacing w:val="-2"/>
          <w:sz w:val="24"/>
          <w:szCs w:val="24"/>
          <w:lang w:val="en-US" w:eastAsia="zh-CN"/>
        </w:rPr>
        <w:t xml:space="preserve">       无</w:t>
      </w:r>
    </w:p>
    <w:p w14:paraId="64862E9F">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72" w:firstLineChars="200"/>
        <w:textAlignment w:val="baseline"/>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货款结算方式</w:t>
      </w:r>
    </w:p>
    <w:p w14:paraId="53F928F6">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72" w:firstLineChars="200"/>
        <w:textAlignment w:val="baseline"/>
        <w:rPr>
          <w:rFonts w:hint="eastAsia"/>
          <w:spacing w:val="-1"/>
          <w:sz w:val="24"/>
          <w:szCs w:val="24"/>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1、</w:t>
      </w:r>
      <w:r>
        <w:rPr>
          <w:rFonts w:hint="eastAsia"/>
          <w:spacing w:val="-1"/>
          <w:sz w:val="24"/>
          <w:szCs w:val="24"/>
          <w:lang w:val="en-US" w:eastAsia="zh-CN"/>
        </w:rPr>
        <w:t>货物按招标方需求按月到货，双方质检合格后，按合同价格入库，中标方开具增值税发票，招标方在收到乙方发票当日计算账期，账期为90天，账期届满后10天内付清账期内月供货款。依次循环供应，依次付款。</w:t>
      </w:r>
    </w:p>
    <w:p w14:paraId="6FED7C74">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72" w:firstLineChars="200"/>
        <w:textAlignment w:val="baseline"/>
        <w:rPr>
          <w:sz w:val="24"/>
          <w:szCs w:val="24"/>
        </w:rPr>
      </w:pPr>
      <w:r>
        <w:rPr>
          <w:spacing w:val="-2"/>
          <w:sz w:val="24"/>
          <w:szCs w:val="24"/>
          <w14:textOutline w14:w="4358" w14:cap="sq" w14:cmpd="sng">
            <w14:solidFill>
              <w14:srgbClr w14:val="000000"/>
            </w14:solidFill>
            <w14:prstDash w14:val="solid"/>
            <w14:bevel/>
          </w14:textOutline>
        </w:rPr>
        <w:t>十</w:t>
      </w:r>
      <w:r>
        <w:rPr>
          <w:rFonts w:hint="eastAsia"/>
          <w:spacing w:val="-2"/>
          <w:sz w:val="24"/>
          <w:szCs w:val="24"/>
          <w:lang w:val="en-US" w:eastAsia="zh-CN"/>
          <w14:textOutline w14:w="4358" w14:cap="sq" w14:cmpd="sng">
            <w14:solidFill>
              <w14:srgbClr w14:val="000000"/>
            </w14:solidFill>
            <w14:prstDash w14:val="solid"/>
            <w14:bevel/>
          </w14:textOutline>
        </w:rPr>
        <w:t>四</w:t>
      </w:r>
      <w:r>
        <w:rPr>
          <w:spacing w:val="-2"/>
          <w:sz w:val="24"/>
          <w:szCs w:val="24"/>
          <w14:textOutline w14:w="4358" w14:cap="sq" w14:cmpd="sng">
            <w14:solidFill>
              <w14:srgbClr w14:val="000000"/>
            </w14:solidFill>
            <w14:prstDash w14:val="solid"/>
            <w14:bevel/>
          </w14:textOutline>
        </w:rPr>
        <w:t>、其他</w:t>
      </w:r>
    </w:p>
    <w:p w14:paraId="72846014">
      <w:pPr>
        <w:pStyle w:val="6"/>
        <w:keepNext w:val="0"/>
        <w:keepLines w:val="0"/>
        <w:pageBreakBefore w:val="0"/>
        <w:widowControl/>
        <w:kinsoku w:val="0"/>
        <w:wordWrap/>
        <w:overflowPunct/>
        <w:topLinePunct w:val="0"/>
        <w:autoSpaceDE w:val="0"/>
        <w:autoSpaceDN w:val="0"/>
        <w:bidi w:val="0"/>
        <w:adjustRightInd w:val="0"/>
        <w:snapToGrid w:val="0"/>
        <w:spacing w:before="152" w:line="240" w:lineRule="auto"/>
        <w:ind w:left="540"/>
        <w:textAlignment w:val="baseline"/>
        <w:rPr>
          <w:sz w:val="24"/>
          <w:szCs w:val="24"/>
        </w:rPr>
      </w:pPr>
      <w:r>
        <w:rPr>
          <w:spacing w:val="-1"/>
          <w:sz w:val="24"/>
          <w:szCs w:val="24"/>
        </w:rPr>
        <w:t>本项目不接受挂靠资质、借用资质。</w:t>
      </w:r>
    </w:p>
    <w:p w14:paraId="29FCCAA7">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76" w:firstLineChars="200"/>
        <w:textAlignment w:val="baseline"/>
        <w:rPr>
          <w:sz w:val="24"/>
          <w:szCs w:val="24"/>
        </w:rPr>
      </w:pPr>
      <w:r>
        <w:rPr>
          <w:spacing w:val="-1"/>
          <w:sz w:val="24"/>
          <w:szCs w:val="24"/>
          <w14:textOutline w14:w="4358" w14:cap="sq" w14:cmpd="sng">
            <w14:solidFill>
              <w14:srgbClr w14:val="000000"/>
            </w14:solidFill>
            <w14:prstDash w14:val="solid"/>
            <w14:bevel/>
          </w14:textOutline>
        </w:rPr>
        <w:t>十</w:t>
      </w:r>
      <w:r>
        <w:rPr>
          <w:rFonts w:hint="eastAsia"/>
          <w:spacing w:val="-1"/>
          <w:sz w:val="24"/>
          <w:szCs w:val="24"/>
          <w:lang w:val="en-US" w:eastAsia="zh-CN"/>
          <w14:textOutline w14:w="4358" w14:cap="sq" w14:cmpd="sng">
            <w14:solidFill>
              <w14:srgbClr w14:val="000000"/>
            </w14:solidFill>
            <w14:prstDash w14:val="solid"/>
            <w14:bevel/>
          </w14:textOutline>
        </w:rPr>
        <w:t>五</w:t>
      </w:r>
      <w:r>
        <w:rPr>
          <w:spacing w:val="-1"/>
          <w:sz w:val="24"/>
          <w:szCs w:val="24"/>
          <w14:textOutline w14:w="4358" w14:cap="sq" w14:cmpd="sng">
            <w14:solidFill>
              <w14:srgbClr w14:val="000000"/>
            </w14:solidFill>
            <w14:prstDash w14:val="solid"/>
            <w14:bevel/>
          </w14:textOutline>
        </w:rPr>
        <w:t>、采购人联系方式</w:t>
      </w:r>
    </w:p>
    <w:p w14:paraId="1E57CA44">
      <w:pPr>
        <w:pStyle w:val="6"/>
        <w:keepNext w:val="0"/>
        <w:keepLines w:val="0"/>
        <w:pageBreakBefore w:val="0"/>
        <w:widowControl/>
        <w:kinsoku w:val="0"/>
        <w:wordWrap/>
        <w:overflowPunct/>
        <w:topLinePunct w:val="0"/>
        <w:autoSpaceDE w:val="0"/>
        <w:autoSpaceDN w:val="0"/>
        <w:bidi w:val="0"/>
        <w:adjustRightInd w:val="0"/>
        <w:snapToGrid w:val="0"/>
        <w:spacing w:before="154" w:line="240" w:lineRule="auto"/>
        <w:ind w:left="540"/>
        <w:textAlignment w:val="baseline"/>
        <w:rPr>
          <w:rFonts w:hint="default" w:ascii="Times New Roman" w:hAnsi="Times New Roman" w:cs="Times New Roman"/>
          <w:sz w:val="24"/>
          <w:szCs w:val="24"/>
          <w:lang w:val="en-US" w:eastAsia="zh-CN"/>
        </w:rPr>
      </w:pPr>
      <w:r>
        <w:rPr>
          <w:sz w:val="24"/>
          <w:szCs w:val="24"/>
        </w:rPr>
        <w:t>联</w:t>
      </w:r>
      <w:r>
        <w:rPr>
          <w:rFonts w:hint="eastAsia"/>
          <w:sz w:val="24"/>
          <w:szCs w:val="24"/>
          <w:lang w:val="en-US" w:eastAsia="zh-CN"/>
        </w:rPr>
        <w:t xml:space="preserve"> </w:t>
      </w:r>
      <w:r>
        <w:rPr>
          <w:sz w:val="24"/>
          <w:szCs w:val="24"/>
        </w:rPr>
        <w:t xml:space="preserve"> 系</w:t>
      </w:r>
      <w:r>
        <w:rPr>
          <w:rFonts w:hint="eastAsia"/>
          <w:sz w:val="24"/>
          <w:szCs w:val="24"/>
          <w:lang w:val="en-US" w:eastAsia="zh-CN"/>
        </w:rPr>
        <w:t xml:space="preserve"> </w:t>
      </w:r>
      <w:r>
        <w:rPr>
          <w:sz w:val="24"/>
          <w:szCs w:val="24"/>
        </w:rPr>
        <w:t xml:space="preserve"> 人：</w:t>
      </w:r>
      <w:r>
        <w:rPr>
          <w:rFonts w:hint="eastAsia"/>
          <w:sz w:val="24"/>
          <w:szCs w:val="24"/>
          <w:lang w:val="en-US" w:eastAsia="zh-CN"/>
        </w:rPr>
        <w:t>李先生</w:t>
      </w:r>
      <w:r>
        <w:rPr>
          <w:sz w:val="24"/>
          <w:szCs w:val="24"/>
        </w:rPr>
        <w:t xml:space="preserve">    联系电话：</w:t>
      </w:r>
      <w:r>
        <w:rPr>
          <w:rFonts w:hint="eastAsia" w:ascii="Times New Roman" w:hAnsi="Times New Roman" w:cs="Times New Roman"/>
          <w:sz w:val="24"/>
          <w:szCs w:val="24"/>
          <w:lang w:val="en-US" w:eastAsia="zh-CN"/>
        </w:rPr>
        <w:t>13985024903</w:t>
      </w:r>
    </w:p>
    <w:p w14:paraId="3604B3C2">
      <w:pPr>
        <w:pStyle w:val="6"/>
        <w:keepNext w:val="0"/>
        <w:keepLines w:val="0"/>
        <w:pageBreakBefore w:val="0"/>
        <w:widowControl/>
        <w:kinsoku w:val="0"/>
        <w:wordWrap/>
        <w:overflowPunct/>
        <w:topLinePunct w:val="0"/>
        <w:autoSpaceDE w:val="0"/>
        <w:autoSpaceDN w:val="0"/>
        <w:bidi w:val="0"/>
        <w:adjustRightInd w:val="0"/>
        <w:snapToGrid w:val="0"/>
        <w:spacing w:before="154" w:line="240" w:lineRule="auto"/>
        <w:ind w:firstLine="480" w:firstLineChars="200"/>
        <w:textAlignment w:val="baseline"/>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技术联系人：王海忠        </w:t>
      </w:r>
      <w:r>
        <w:rPr>
          <w:sz w:val="24"/>
          <w:szCs w:val="24"/>
        </w:rPr>
        <w:t>联系电话：</w:t>
      </w:r>
      <w:r>
        <w:rPr>
          <w:rFonts w:hint="eastAsia" w:ascii="Times New Roman" w:hAnsi="Times New Roman" w:cs="Times New Roman"/>
          <w:sz w:val="24"/>
          <w:szCs w:val="24"/>
          <w:lang w:val="en-US" w:eastAsia="zh-CN"/>
        </w:rPr>
        <w:t>17663061122</w:t>
      </w:r>
    </w:p>
    <w:p w14:paraId="212A69AD">
      <w:pPr>
        <w:rPr>
          <w:rFonts w:hint="default"/>
          <w:lang w:val="en-US" w:eastAsia="zh-CN"/>
        </w:rPr>
      </w:pPr>
    </w:p>
    <w:p w14:paraId="17EDE935">
      <w:pPr>
        <w:keepNext w:val="0"/>
        <w:keepLines w:val="0"/>
        <w:pageBreakBefore w:val="0"/>
        <w:widowControl/>
        <w:kinsoku w:val="0"/>
        <w:wordWrap/>
        <w:overflowPunct/>
        <w:topLinePunct w:val="0"/>
        <w:autoSpaceDE w:val="0"/>
        <w:autoSpaceDN w:val="0"/>
        <w:bidi w:val="0"/>
        <w:adjustRightInd w:val="0"/>
        <w:snapToGrid w:val="0"/>
        <w:textAlignment w:val="baseline"/>
      </w:pPr>
    </w:p>
    <w:p w14:paraId="4633AE12">
      <w:pPr>
        <w:spacing w:line="262" w:lineRule="auto"/>
        <w:rPr>
          <w:rFonts w:ascii="Arial"/>
          <w:sz w:val="21"/>
        </w:rPr>
      </w:pPr>
    </w:p>
    <w:p w14:paraId="72E2042F">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40A1FD6">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4F7FB72A">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6F4210F1">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79D6AC6D">
      <w:pPr>
        <w:rPr>
          <w:rFonts w:hint="eastAsia"/>
          <w:spacing w:val="9"/>
          <w:sz w:val="31"/>
          <w:szCs w:val="31"/>
          <w:lang w:val="en-US" w:eastAsia="zh-CN"/>
          <w14:textOutline w14:w="5793" w14:cap="sq" w14:cmpd="sng">
            <w14:solidFill>
              <w14:srgbClr w14:val="000000"/>
            </w14:solidFill>
            <w14:prstDash w14:val="solid"/>
            <w14:bevel/>
          </w14:textOutline>
        </w:rPr>
      </w:pPr>
    </w:p>
    <w:p w14:paraId="037228CA">
      <w:pPr>
        <w:pStyle w:val="6"/>
        <w:rPr>
          <w:rFonts w:hint="eastAsia"/>
          <w:spacing w:val="9"/>
          <w:sz w:val="31"/>
          <w:szCs w:val="31"/>
          <w:lang w:val="en-US" w:eastAsia="zh-CN"/>
          <w14:textOutline w14:w="5793" w14:cap="sq" w14:cmpd="sng">
            <w14:solidFill>
              <w14:srgbClr w14:val="000000"/>
            </w14:solidFill>
            <w14:prstDash w14:val="solid"/>
            <w14:bevel/>
          </w14:textOutline>
        </w:rPr>
      </w:pPr>
    </w:p>
    <w:p w14:paraId="1D2BF657">
      <w:pPr>
        <w:rPr>
          <w:rFonts w:hint="eastAsia"/>
          <w:spacing w:val="9"/>
          <w:sz w:val="31"/>
          <w:szCs w:val="31"/>
          <w:lang w:val="en-US" w:eastAsia="zh-CN"/>
          <w14:textOutline w14:w="5793" w14:cap="sq" w14:cmpd="sng">
            <w14:solidFill>
              <w14:srgbClr w14:val="000000"/>
            </w14:solidFill>
            <w14:prstDash w14:val="solid"/>
            <w14:bevel/>
          </w14:textOutline>
        </w:rPr>
      </w:pPr>
    </w:p>
    <w:p w14:paraId="52D00EB3">
      <w:pPr>
        <w:pStyle w:val="6"/>
        <w:rPr>
          <w:rFonts w:hint="eastAsia"/>
          <w:spacing w:val="9"/>
          <w:sz w:val="31"/>
          <w:szCs w:val="31"/>
          <w:lang w:val="en-US" w:eastAsia="zh-CN"/>
          <w14:textOutline w14:w="5793" w14:cap="sq" w14:cmpd="sng">
            <w14:solidFill>
              <w14:srgbClr w14:val="000000"/>
            </w14:solidFill>
            <w14:prstDash w14:val="solid"/>
            <w14:bevel/>
          </w14:textOutline>
        </w:rPr>
      </w:pPr>
    </w:p>
    <w:p w14:paraId="4AD0DBD8">
      <w:pPr>
        <w:rPr>
          <w:rFonts w:hint="eastAsia"/>
          <w:spacing w:val="9"/>
          <w:sz w:val="31"/>
          <w:szCs w:val="31"/>
          <w:lang w:val="en-US" w:eastAsia="zh-CN"/>
          <w14:textOutline w14:w="5793" w14:cap="sq" w14:cmpd="sng">
            <w14:solidFill>
              <w14:srgbClr w14:val="000000"/>
            </w14:solidFill>
            <w14:prstDash w14:val="solid"/>
            <w14:bevel/>
          </w14:textOutline>
        </w:rPr>
      </w:pPr>
    </w:p>
    <w:p w14:paraId="600F1DE1">
      <w:pPr>
        <w:pStyle w:val="6"/>
        <w:rPr>
          <w:rFonts w:hint="eastAsia"/>
          <w:lang w:val="en-US" w:eastAsia="zh-CN"/>
        </w:rPr>
      </w:pPr>
    </w:p>
    <w:p w14:paraId="7DE5E335">
      <w:pPr>
        <w:rPr>
          <w:rFonts w:hint="eastAsia"/>
          <w:lang w:val="en-US" w:eastAsia="zh-CN"/>
        </w:rPr>
      </w:pPr>
    </w:p>
    <w:p w14:paraId="0EF20506">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04EF0012">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8BFC985">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176E81E4">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8285D12">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1E5E7D54">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35E6B89F">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75605C2B">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007562B4">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9B4BC06">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0E48D872">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9773421">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3EDEB3E7">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1987211A">
      <w:pPr>
        <w:pStyle w:val="6"/>
        <w:spacing w:before="101" w:line="225" w:lineRule="auto"/>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2D1748B1">
      <w:pPr>
        <w:pStyle w:val="6"/>
        <w:spacing w:before="101" w:line="225" w:lineRule="auto"/>
        <w:ind w:left="3199" w:firstLine="328" w:firstLineChars="100"/>
        <w:outlineLvl w:val="1"/>
        <w:rPr>
          <w:sz w:val="31"/>
          <w:szCs w:val="31"/>
        </w:rPr>
      </w:pPr>
      <w:r>
        <w:rPr>
          <w:rFonts w:hint="eastAsia"/>
          <w:spacing w:val="9"/>
          <w:sz w:val="31"/>
          <w:szCs w:val="31"/>
          <w:lang w:val="en-US" w:eastAsia="zh-CN"/>
          <w14:textOutline w14:w="5793" w14:cap="sq" w14:cmpd="sng">
            <w14:solidFill>
              <w14:srgbClr w14:val="000000"/>
            </w14:solidFill>
            <w14:prstDash w14:val="solid"/>
            <w14:bevel/>
          </w14:textOutline>
        </w:rPr>
        <w:t>投标人</w:t>
      </w:r>
      <w:r>
        <w:rPr>
          <w:spacing w:val="9"/>
          <w:sz w:val="31"/>
          <w:szCs w:val="31"/>
          <w14:textOutline w14:w="5793" w14:cap="sq" w14:cmpd="sng">
            <w14:solidFill>
              <w14:srgbClr w14:val="000000"/>
            </w14:solidFill>
            <w14:prstDash w14:val="solid"/>
            <w14:bevel/>
          </w14:textOutline>
        </w:rPr>
        <w:t>须知附表</w:t>
      </w:r>
    </w:p>
    <w:p w14:paraId="40924D35">
      <w:pPr>
        <w:pStyle w:val="6"/>
        <w:spacing w:before="286" w:line="219" w:lineRule="auto"/>
        <w:ind w:left="78"/>
        <w:outlineLvl w:val="1"/>
        <w:rPr>
          <w:sz w:val="24"/>
          <w:szCs w:val="24"/>
        </w:rPr>
      </w:pPr>
      <w:r>
        <w:rPr>
          <w:spacing w:val="-5"/>
          <w:sz w:val="24"/>
          <w:szCs w:val="24"/>
        </w:rPr>
        <w:t>附表一</w:t>
      </w:r>
    </w:p>
    <w:p w14:paraId="316BD1C4">
      <w:pPr>
        <w:spacing w:before="9"/>
      </w:pPr>
    </w:p>
    <w:tbl>
      <w:tblPr>
        <w:tblStyle w:val="22"/>
        <w:tblW w:w="92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2886"/>
        <w:gridCol w:w="1372"/>
        <w:gridCol w:w="3006"/>
      </w:tblGrid>
      <w:tr w14:paraId="3532B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988" w:type="dxa"/>
            <w:vAlign w:val="center"/>
          </w:tcPr>
          <w:p w14:paraId="619E5D82">
            <w:pPr>
              <w:spacing w:line="252" w:lineRule="auto"/>
              <w:jc w:val="center"/>
              <w:rPr>
                <w:rFonts w:ascii="Arial"/>
                <w:sz w:val="21"/>
              </w:rPr>
            </w:pPr>
          </w:p>
          <w:p w14:paraId="185334E2">
            <w:pPr>
              <w:pStyle w:val="23"/>
              <w:spacing w:before="78" w:line="221" w:lineRule="auto"/>
              <w:ind w:left="523"/>
              <w:jc w:val="center"/>
            </w:pPr>
            <w:r>
              <w:rPr>
                <w:spacing w:val="-4"/>
              </w:rPr>
              <w:t>项目名称</w:t>
            </w:r>
          </w:p>
        </w:tc>
        <w:tc>
          <w:tcPr>
            <w:tcW w:w="7264" w:type="dxa"/>
            <w:gridSpan w:val="3"/>
            <w:vAlign w:val="center"/>
          </w:tcPr>
          <w:p w14:paraId="0A4C93BE">
            <w:pPr>
              <w:spacing w:line="253" w:lineRule="auto"/>
              <w:jc w:val="center"/>
              <w:rPr>
                <w:rFonts w:ascii="Arial"/>
                <w:sz w:val="21"/>
              </w:rPr>
            </w:pPr>
          </w:p>
          <w:p w14:paraId="67F2472D">
            <w:pPr>
              <w:pStyle w:val="23"/>
              <w:spacing w:before="78" w:line="219" w:lineRule="auto"/>
              <w:jc w:val="center"/>
              <w:rPr>
                <w:rFonts w:hint="default" w:eastAsia="宋体"/>
                <w:lang w:val="en-US" w:eastAsia="zh-CN"/>
              </w:rPr>
            </w:pPr>
            <w:r>
              <w:rPr>
                <w:rFonts w:hint="eastAsia"/>
                <w:lang w:val="en-US" w:eastAsia="zh-CN"/>
              </w:rPr>
              <w:t>甘肃陇黔牧业有限公司2025年疫苗采购项目</w:t>
            </w:r>
          </w:p>
        </w:tc>
      </w:tr>
      <w:tr w14:paraId="68C3B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988" w:type="dxa"/>
            <w:vAlign w:val="center"/>
          </w:tcPr>
          <w:p w14:paraId="1AD77A29">
            <w:pPr>
              <w:pStyle w:val="23"/>
              <w:spacing w:before="319" w:line="221" w:lineRule="auto"/>
              <w:ind w:left="523"/>
              <w:jc w:val="center"/>
            </w:pPr>
            <w:r>
              <w:rPr>
                <w:spacing w:val="-4"/>
              </w:rPr>
              <w:t>项目地点</w:t>
            </w:r>
          </w:p>
        </w:tc>
        <w:tc>
          <w:tcPr>
            <w:tcW w:w="7264" w:type="dxa"/>
            <w:gridSpan w:val="3"/>
            <w:vAlign w:val="center"/>
          </w:tcPr>
          <w:p w14:paraId="16DA01B1">
            <w:pPr>
              <w:jc w:val="center"/>
              <w:rPr>
                <w:rFonts w:ascii="Arial"/>
                <w:sz w:val="21"/>
              </w:rPr>
            </w:pPr>
          </w:p>
          <w:p w14:paraId="3F7BC2FC">
            <w:pPr>
              <w:pStyle w:val="23"/>
              <w:spacing w:before="78" w:line="220" w:lineRule="auto"/>
              <w:jc w:val="center"/>
              <w:rPr>
                <w:rFonts w:hint="default"/>
                <w:lang w:val="en-US"/>
              </w:rPr>
            </w:pPr>
            <w:r>
              <w:rPr>
                <w:rFonts w:hint="eastAsia"/>
                <w:lang w:val="en-US" w:eastAsia="zh-CN"/>
              </w:rPr>
              <w:t>张掖市高台县</w:t>
            </w:r>
          </w:p>
        </w:tc>
      </w:tr>
      <w:tr w14:paraId="657A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988" w:type="dxa"/>
            <w:vAlign w:val="center"/>
          </w:tcPr>
          <w:p w14:paraId="6392AE50">
            <w:pPr>
              <w:pStyle w:val="23"/>
              <w:spacing w:before="225" w:line="219" w:lineRule="auto"/>
              <w:ind w:left="279"/>
              <w:jc w:val="center"/>
            </w:pPr>
            <w:r>
              <w:rPr>
                <w:spacing w:val="-2"/>
              </w:rPr>
              <w:t>采购人联系人</w:t>
            </w:r>
          </w:p>
        </w:tc>
        <w:tc>
          <w:tcPr>
            <w:tcW w:w="2886" w:type="dxa"/>
            <w:vAlign w:val="center"/>
          </w:tcPr>
          <w:p w14:paraId="15F2766D">
            <w:pPr>
              <w:pStyle w:val="23"/>
              <w:spacing w:before="225" w:line="220" w:lineRule="auto"/>
              <w:ind w:left="730"/>
              <w:jc w:val="center"/>
              <w:rPr>
                <w:rFonts w:hint="default" w:eastAsia="宋体"/>
                <w:lang w:val="en-US" w:eastAsia="zh-CN"/>
              </w:rPr>
            </w:pPr>
            <w:r>
              <w:rPr>
                <w:rFonts w:hint="eastAsia"/>
                <w:lang w:val="en-US" w:eastAsia="zh-CN"/>
              </w:rPr>
              <w:t>李先生</w:t>
            </w:r>
          </w:p>
        </w:tc>
        <w:tc>
          <w:tcPr>
            <w:tcW w:w="1372" w:type="dxa"/>
            <w:vAlign w:val="center"/>
          </w:tcPr>
          <w:p w14:paraId="28E222E0">
            <w:pPr>
              <w:pStyle w:val="23"/>
              <w:spacing w:before="225" w:line="222" w:lineRule="auto"/>
              <w:ind w:left="361"/>
              <w:jc w:val="center"/>
            </w:pPr>
            <w:r>
              <w:rPr>
                <w:spacing w:val="-19"/>
              </w:rPr>
              <w:t>电</w:t>
            </w:r>
            <w:r>
              <w:rPr>
                <w:spacing w:val="4"/>
              </w:rPr>
              <w:t xml:space="preserve">  </w:t>
            </w:r>
            <w:r>
              <w:rPr>
                <w:spacing w:val="-19"/>
              </w:rPr>
              <w:t>话</w:t>
            </w:r>
          </w:p>
        </w:tc>
        <w:tc>
          <w:tcPr>
            <w:tcW w:w="3006" w:type="dxa"/>
            <w:vAlign w:val="center"/>
          </w:tcPr>
          <w:p w14:paraId="2ECF3527">
            <w:pPr>
              <w:pStyle w:val="23"/>
              <w:spacing w:before="266" w:line="184" w:lineRule="auto"/>
              <w:ind w:left="134"/>
              <w:jc w:val="center"/>
              <w:rPr>
                <w:rFonts w:hint="default" w:ascii="Times New Roman" w:hAnsi="Times New Roman" w:eastAsia="宋体" w:cs="Times New Roman"/>
                <w:lang w:val="en-US" w:eastAsia="zh-CN"/>
              </w:rPr>
            </w:pPr>
            <w:r>
              <w:rPr>
                <w:rFonts w:hint="eastAsia" w:ascii="Times New Roman" w:hAnsi="Times New Roman" w:cs="Times New Roman"/>
                <w:sz w:val="24"/>
                <w:szCs w:val="24"/>
                <w:lang w:val="en-US" w:eastAsia="zh-CN"/>
              </w:rPr>
              <w:t>13985024903</w:t>
            </w:r>
          </w:p>
        </w:tc>
      </w:tr>
      <w:tr w14:paraId="788F7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988" w:type="dxa"/>
            <w:vAlign w:val="center"/>
          </w:tcPr>
          <w:p w14:paraId="0F448501">
            <w:pPr>
              <w:pStyle w:val="23"/>
              <w:spacing w:before="301" w:line="221" w:lineRule="auto"/>
              <w:ind w:left="519"/>
              <w:jc w:val="center"/>
            </w:pPr>
            <w:r>
              <w:rPr>
                <w:rFonts w:hint="eastAsia"/>
                <w:spacing w:val="-3"/>
                <w:lang w:val="en-US" w:eastAsia="zh-CN"/>
              </w:rPr>
              <w:t>招标</w:t>
            </w:r>
            <w:r>
              <w:rPr>
                <w:spacing w:val="-3"/>
              </w:rPr>
              <w:t>方式</w:t>
            </w:r>
          </w:p>
        </w:tc>
        <w:tc>
          <w:tcPr>
            <w:tcW w:w="2886" w:type="dxa"/>
            <w:vAlign w:val="center"/>
          </w:tcPr>
          <w:p w14:paraId="648896FB">
            <w:pPr>
              <w:pStyle w:val="23"/>
              <w:spacing w:before="301" w:line="220" w:lineRule="auto"/>
              <w:ind w:left="851"/>
              <w:jc w:val="center"/>
              <w:rPr>
                <w:rFonts w:hint="eastAsia" w:eastAsia="宋体"/>
                <w:lang w:eastAsia="zh-CN"/>
              </w:rPr>
            </w:pPr>
            <w:r>
              <w:rPr>
                <w:rFonts w:hint="eastAsia"/>
                <w:spacing w:val="-3"/>
                <w:lang w:val="en-US" w:eastAsia="zh-CN"/>
              </w:rPr>
              <w:t>公开招标</w:t>
            </w:r>
          </w:p>
        </w:tc>
        <w:tc>
          <w:tcPr>
            <w:tcW w:w="1372" w:type="dxa"/>
            <w:vAlign w:val="center"/>
          </w:tcPr>
          <w:p w14:paraId="41BD2ECC">
            <w:pPr>
              <w:pStyle w:val="23"/>
              <w:spacing w:before="301" w:line="222" w:lineRule="auto"/>
              <w:ind w:left="216"/>
              <w:jc w:val="center"/>
            </w:pPr>
            <w:r>
              <w:rPr>
                <w:spacing w:val="-4"/>
              </w:rPr>
              <w:t>组织方式</w:t>
            </w:r>
          </w:p>
        </w:tc>
        <w:tc>
          <w:tcPr>
            <w:tcW w:w="3006" w:type="dxa"/>
            <w:vAlign w:val="center"/>
          </w:tcPr>
          <w:p w14:paraId="543948B2">
            <w:pPr>
              <w:pStyle w:val="23"/>
              <w:spacing w:before="301" w:line="221" w:lineRule="auto"/>
              <w:ind w:left="1309"/>
              <w:jc w:val="center"/>
              <w:rPr>
                <w:rFonts w:hint="eastAsia" w:eastAsia="宋体"/>
                <w:lang w:val="en-US" w:eastAsia="zh-CN"/>
              </w:rPr>
            </w:pPr>
            <w:r>
              <w:rPr>
                <w:rFonts w:hint="eastAsia"/>
                <w:lang w:val="en-US" w:eastAsia="zh-CN"/>
              </w:rPr>
              <w:t>/</w:t>
            </w:r>
          </w:p>
        </w:tc>
      </w:tr>
      <w:tr w14:paraId="1681A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88" w:type="dxa"/>
            <w:vAlign w:val="center"/>
          </w:tcPr>
          <w:p w14:paraId="5D17CA72">
            <w:pPr>
              <w:pStyle w:val="23"/>
              <w:spacing w:before="278" w:line="221" w:lineRule="auto"/>
              <w:ind w:left="519"/>
              <w:jc w:val="center"/>
            </w:pPr>
            <w:r>
              <w:rPr>
                <w:rFonts w:hint="eastAsia"/>
                <w:spacing w:val="-3"/>
                <w:lang w:val="en-US" w:eastAsia="zh-CN"/>
              </w:rPr>
              <w:t>招标</w:t>
            </w:r>
            <w:r>
              <w:rPr>
                <w:spacing w:val="-3"/>
              </w:rPr>
              <w:t>范围</w:t>
            </w:r>
          </w:p>
        </w:tc>
        <w:tc>
          <w:tcPr>
            <w:tcW w:w="7264" w:type="dxa"/>
            <w:gridSpan w:val="3"/>
            <w:vAlign w:val="center"/>
          </w:tcPr>
          <w:p w14:paraId="6CBBA380">
            <w:pPr>
              <w:pStyle w:val="23"/>
              <w:spacing w:before="278" w:line="220" w:lineRule="auto"/>
              <w:ind w:firstLine="1200" w:firstLineChars="500"/>
              <w:jc w:val="both"/>
              <w:rPr>
                <w:rFonts w:hint="default" w:eastAsia="宋体"/>
                <w:lang w:val="en-US" w:eastAsia="zh-CN"/>
              </w:rPr>
            </w:pPr>
            <w:r>
              <w:rPr>
                <w:rFonts w:hint="default" w:eastAsia="宋体"/>
                <w:lang w:val="en-US" w:eastAsia="zh-CN"/>
              </w:rPr>
              <w:t>择优选定</w:t>
            </w:r>
            <w:r>
              <w:rPr>
                <w:rFonts w:hint="eastAsia"/>
                <w:lang w:val="en-US" w:eastAsia="zh-CN"/>
              </w:rPr>
              <w:t>疫苗</w:t>
            </w:r>
            <w:r>
              <w:rPr>
                <w:rFonts w:hint="default" w:eastAsia="宋体"/>
                <w:lang w:val="en-US" w:eastAsia="zh-CN"/>
              </w:rPr>
              <w:t>供应企业，从事</w:t>
            </w:r>
            <w:r>
              <w:rPr>
                <w:rFonts w:hint="eastAsia"/>
                <w:lang w:val="en-US" w:eastAsia="zh-CN"/>
              </w:rPr>
              <w:t>疫苗</w:t>
            </w:r>
            <w:r>
              <w:rPr>
                <w:rFonts w:hint="default" w:eastAsia="宋体"/>
                <w:lang w:val="en-US" w:eastAsia="zh-CN"/>
              </w:rPr>
              <w:t>供应工作</w:t>
            </w:r>
          </w:p>
        </w:tc>
      </w:tr>
      <w:tr w14:paraId="3D8CF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988" w:type="dxa"/>
            <w:vAlign w:val="center"/>
          </w:tcPr>
          <w:p w14:paraId="2FDC3F58">
            <w:pPr>
              <w:pStyle w:val="23"/>
              <w:spacing w:before="287" w:line="220" w:lineRule="auto"/>
              <w:ind w:left="160"/>
              <w:jc w:val="center"/>
            </w:pPr>
            <w:r>
              <w:rPr>
                <w:rFonts w:hint="eastAsia"/>
                <w:spacing w:val="-2"/>
                <w:lang w:val="en-US" w:eastAsia="zh-CN"/>
              </w:rPr>
              <w:t>投标人</w:t>
            </w:r>
            <w:r>
              <w:rPr>
                <w:spacing w:val="-2"/>
              </w:rPr>
              <w:t>主要条件</w:t>
            </w:r>
          </w:p>
        </w:tc>
        <w:tc>
          <w:tcPr>
            <w:tcW w:w="7264" w:type="dxa"/>
            <w:gridSpan w:val="3"/>
            <w:vAlign w:val="center"/>
          </w:tcPr>
          <w:p w14:paraId="3FE0DD00">
            <w:pPr>
              <w:pStyle w:val="23"/>
              <w:spacing w:before="288" w:line="219" w:lineRule="auto"/>
              <w:ind w:left="1139"/>
              <w:jc w:val="center"/>
              <w:rPr>
                <w:rFonts w:hint="eastAsia" w:eastAsia="宋体"/>
                <w:lang w:eastAsia="zh-CN"/>
              </w:rPr>
            </w:pPr>
            <w:r>
              <w:rPr>
                <w:spacing w:val="-2"/>
              </w:rPr>
              <w:t>中国境内依法注册成立的具有独立法人或自然人</w:t>
            </w:r>
            <w:r>
              <w:rPr>
                <w:rFonts w:hint="eastAsia"/>
                <w:spacing w:val="-2"/>
                <w:lang w:eastAsia="zh-CN"/>
              </w:rPr>
              <w:t>，</w:t>
            </w:r>
            <w:r>
              <w:rPr>
                <w:rFonts w:hint="eastAsia"/>
                <w:lang w:val="en-US" w:eastAsia="zh-CN"/>
              </w:rPr>
              <w:t>若为代理商必须持有厂家授权书</w:t>
            </w:r>
          </w:p>
        </w:tc>
      </w:tr>
      <w:tr w14:paraId="48B6A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88" w:type="dxa"/>
            <w:vAlign w:val="center"/>
          </w:tcPr>
          <w:p w14:paraId="6DB4B2FE">
            <w:pPr>
              <w:pStyle w:val="23"/>
              <w:spacing w:before="315" w:line="221" w:lineRule="auto"/>
              <w:ind w:left="521"/>
              <w:jc w:val="center"/>
            </w:pPr>
            <w:r>
              <w:rPr>
                <w:spacing w:val="-3"/>
              </w:rPr>
              <w:t>质量要求</w:t>
            </w:r>
          </w:p>
        </w:tc>
        <w:tc>
          <w:tcPr>
            <w:tcW w:w="7264" w:type="dxa"/>
            <w:gridSpan w:val="3"/>
            <w:vAlign w:val="center"/>
          </w:tcPr>
          <w:p w14:paraId="767946A5">
            <w:pPr>
              <w:pStyle w:val="23"/>
              <w:spacing w:before="279" w:line="221" w:lineRule="auto"/>
              <w:jc w:val="center"/>
            </w:pPr>
            <w:r>
              <w:rPr>
                <w:spacing w:val="-2"/>
              </w:rPr>
              <w:t>参照国家</w:t>
            </w:r>
            <w:r>
              <w:rPr>
                <w:rFonts w:hint="eastAsia"/>
                <w:spacing w:val="-2"/>
                <w:lang w:eastAsia="zh-CN"/>
              </w:rPr>
              <w:t>2025年兽药</w:t>
            </w:r>
            <w:r>
              <w:rPr>
                <w:rFonts w:hint="eastAsia"/>
                <w:spacing w:val="-2"/>
                <w:lang w:val="en-US" w:eastAsia="zh-CN"/>
              </w:rPr>
              <w:t>/疫苗</w:t>
            </w:r>
            <w:r>
              <w:rPr>
                <w:spacing w:val="-2"/>
              </w:rPr>
              <w:t>标准</w:t>
            </w:r>
          </w:p>
        </w:tc>
      </w:tr>
      <w:tr w14:paraId="5B0F8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988" w:type="dxa"/>
            <w:vAlign w:val="center"/>
          </w:tcPr>
          <w:p w14:paraId="536D9358">
            <w:pPr>
              <w:pStyle w:val="23"/>
              <w:spacing w:before="222" w:line="230" w:lineRule="auto"/>
              <w:ind w:left="13" w:right="5"/>
              <w:jc w:val="center"/>
            </w:pPr>
            <w:r>
              <w:rPr>
                <w:spacing w:val="5"/>
              </w:rPr>
              <w:t>确定</w:t>
            </w:r>
            <w:r>
              <w:rPr>
                <w:rFonts w:hint="eastAsia"/>
                <w:spacing w:val="5"/>
                <w:lang w:val="en-US" w:eastAsia="zh-CN"/>
              </w:rPr>
              <w:t>参加招标</w:t>
            </w:r>
            <w:r>
              <w:rPr>
                <w:spacing w:val="5"/>
              </w:rPr>
              <w:t>的供</w:t>
            </w:r>
            <w:r>
              <w:rPr>
                <w:spacing w:val="2"/>
              </w:rPr>
              <w:t xml:space="preserve"> </w:t>
            </w:r>
            <w:r>
              <w:rPr>
                <w:spacing w:val="-2"/>
              </w:rPr>
              <w:t>应商数量和方式</w:t>
            </w:r>
          </w:p>
        </w:tc>
        <w:tc>
          <w:tcPr>
            <w:tcW w:w="7264" w:type="dxa"/>
            <w:gridSpan w:val="3"/>
            <w:vAlign w:val="center"/>
          </w:tcPr>
          <w:p w14:paraId="596B2942">
            <w:pPr>
              <w:spacing w:line="297" w:lineRule="auto"/>
              <w:jc w:val="center"/>
              <w:rPr>
                <w:rFonts w:ascii="Arial"/>
                <w:sz w:val="21"/>
              </w:rPr>
            </w:pPr>
          </w:p>
          <w:p w14:paraId="6A624F6C">
            <w:pPr>
              <w:pStyle w:val="23"/>
              <w:spacing w:before="78" w:line="219" w:lineRule="auto"/>
              <w:ind w:left="997"/>
              <w:jc w:val="center"/>
            </w:pPr>
            <w:r>
              <w:rPr>
                <w:spacing w:val="-1"/>
              </w:rPr>
              <w:t>本次采购采取</w:t>
            </w:r>
            <w:r>
              <w:rPr>
                <w:rFonts w:hint="eastAsia"/>
                <w:spacing w:val="-1"/>
                <w:lang w:val="en-US" w:eastAsia="zh-CN"/>
              </w:rPr>
              <w:t>公开招标</w:t>
            </w:r>
            <w:r>
              <w:rPr>
                <w:spacing w:val="-1"/>
              </w:rPr>
              <w:t>的方式</w:t>
            </w:r>
            <w:r>
              <w:rPr>
                <w:rFonts w:hint="eastAsia"/>
                <w:spacing w:val="-1"/>
                <w:lang w:val="en-US" w:eastAsia="zh-CN"/>
              </w:rPr>
              <w:t>选择</w:t>
            </w:r>
            <w:r>
              <w:rPr>
                <w:spacing w:val="-1"/>
              </w:rPr>
              <w:t>供应商。</w:t>
            </w:r>
          </w:p>
        </w:tc>
      </w:tr>
      <w:tr w14:paraId="0884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988" w:type="dxa"/>
            <w:vAlign w:val="center"/>
          </w:tcPr>
          <w:p w14:paraId="6C33E6C2">
            <w:pPr>
              <w:pStyle w:val="23"/>
              <w:spacing w:before="222" w:line="230" w:lineRule="auto"/>
              <w:ind w:left="13" w:right="5"/>
              <w:jc w:val="center"/>
              <w:rPr>
                <w:rFonts w:hint="default" w:eastAsia="宋体"/>
                <w:spacing w:val="5"/>
                <w:lang w:val="en-US" w:eastAsia="zh-CN"/>
              </w:rPr>
            </w:pPr>
            <w:r>
              <w:rPr>
                <w:rFonts w:hint="eastAsia"/>
                <w:spacing w:val="5"/>
                <w:lang w:val="en-US" w:eastAsia="zh-CN"/>
              </w:rPr>
              <w:t>标段划分</w:t>
            </w:r>
          </w:p>
        </w:tc>
        <w:tc>
          <w:tcPr>
            <w:tcW w:w="7264" w:type="dxa"/>
            <w:gridSpan w:val="3"/>
            <w:vAlign w:val="center"/>
          </w:tcPr>
          <w:p w14:paraId="26481D86">
            <w:pPr>
              <w:pStyle w:val="23"/>
              <w:spacing w:before="78" w:line="219" w:lineRule="auto"/>
              <w:jc w:val="both"/>
              <w:rPr>
                <w:rFonts w:hint="default"/>
                <w:color w:val="0000FF"/>
                <w:spacing w:val="-1"/>
                <w:lang w:val="en-US" w:eastAsia="zh-CN"/>
              </w:rPr>
            </w:pPr>
            <w:r>
              <w:rPr>
                <w:rFonts w:hint="eastAsia"/>
                <w:spacing w:val="-1"/>
                <w:lang w:val="en-US" w:eastAsia="zh-CN"/>
              </w:rPr>
              <w:t>本次招标设为一个标段：口蹄疫疫苗 ；</w:t>
            </w:r>
          </w:p>
        </w:tc>
      </w:tr>
    </w:tbl>
    <w:p w14:paraId="06140304">
      <w:pPr>
        <w:rPr>
          <w:rFonts w:ascii="Arial"/>
          <w:sz w:val="21"/>
        </w:rPr>
      </w:pPr>
    </w:p>
    <w:tbl>
      <w:tblPr>
        <w:tblStyle w:val="22"/>
        <w:tblW w:w="9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0"/>
        <w:gridCol w:w="7197"/>
      </w:tblGrid>
      <w:tr w14:paraId="7DF88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2060" w:type="dxa"/>
            <w:vAlign w:val="top"/>
          </w:tcPr>
          <w:p w14:paraId="157FF6C4">
            <w:pPr>
              <w:pStyle w:val="23"/>
              <w:spacing w:before="264" w:line="220" w:lineRule="auto"/>
              <w:ind w:left="191"/>
            </w:pPr>
            <w:r>
              <w:rPr>
                <w:rFonts w:hint="eastAsia"/>
                <w:spacing w:val="-4"/>
                <w:lang w:val="en-US" w:eastAsia="zh-CN"/>
              </w:rPr>
              <w:t>投标</w:t>
            </w:r>
            <w:r>
              <w:rPr>
                <w:spacing w:val="-4"/>
              </w:rPr>
              <w:t>文件有效期</w:t>
            </w:r>
          </w:p>
        </w:tc>
        <w:tc>
          <w:tcPr>
            <w:tcW w:w="7197" w:type="dxa"/>
            <w:vAlign w:val="top"/>
          </w:tcPr>
          <w:p w14:paraId="303AE729">
            <w:pPr>
              <w:pStyle w:val="23"/>
              <w:spacing w:before="263" w:line="219" w:lineRule="auto"/>
              <w:ind w:left="38" w:firstLine="240" w:firstLineChars="100"/>
            </w:pPr>
            <w:r>
              <w:t>本项目</w:t>
            </w:r>
            <w:r>
              <w:rPr>
                <w:rFonts w:hint="eastAsia"/>
                <w:lang w:val="en-US" w:eastAsia="zh-CN"/>
              </w:rPr>
              <w:t>投标</w:t>
            </w:r>
            <w:r>
              <w:t>文件、报价单有效期为递交</w:t>
            </w:r>
            <w:r>
              <w:rPr>
                <w:rFonts w:hint="eastAsia"/>
                <w:lang w:val="en-US" w:eastAsia="zh-CN"/>
              </w:rPr>
              <w:t>投标</w:t>
            </w:r>
            <w:r>
              <w:rPr>
                <w:spacing w:val="-1"/>
              </w:rPr>
              <w:t>文件截止之日起</w:t>
            </w:r>
            <w:r>
              <w:rPr>
                <w:rFonts w:ascii="Times New Roman" w:hAnsi="Times New Roman" w:eastAsia="Times New Roman" w:cs="Times New Roman"/>
                <w:spacing w:val="-1"/>
              </w:rPr>
              <w:t>60</w:t>
            </w:r>
            <w:r>
              <w:rPr>
                <w:spacing w:val="-1"/>
              </w:rPr>
              <w:t>天</w:t>
            </w:r>
          </w:p>
        </w:tc>
      </w:tr>
      <w:tr w14:paraId="57168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2060" w:type="dxa"/>
            <w:vAlign w:val="top"/>
          </w:tcPr>
          <w:p w14:paraId="4FE729D6">
            <w:pPr>
              <w:spacing w:line="458" w:lineRule="auto"/>
              <w:rPr>
                <w:rFonts w:ascii="Arial"/>
                <w:sz w:val="21"/>
              </w:rPr>
            </w:pPr>
          </w:p>
          <w:p w14:paraId="19FC8EEE">
            <w:pPr>
              <w:pStyle w:val="23"/>
              <w:spacing w:before="78" w:line="219" w:lineRule="auto"/>
              <w:ind w:left="777"/>
            </w:pPr>
            <w:r>
              <w:rPr>
                <w:spacing w:val="-4"/>
              </w:rPr>
              <w:t>报价</w:t>
            </w:r>
          </w:p>
        </w:tc>
        <w:tc>
          <w:tcPr>
            <w:tcW w:w="7197" w:type="dxa"/>
            <w:vAlign w:val="top"/>
          </w:tcPr>
          <w:p w14:paraId="60835053">
            <w:pPr>
              <w:spacing w:line="458" w:lineRule="auto"/>
              <w:rPr>
                <w:rFonts w:ascii="Arial"/>
                <w:color w:val="0000FF"/>
                <w:sz w:val="21"/>
              </w:rPr>
            </w:pPr>
          </w:p>
          <w:p w14:paraId="17C5531B">
            <w:pPr>
              <w:pStyle w:val="23"/>
              <w:spacing w:before="78" w:line="219" w:lineRule="auto"/>
              <w:ind w:firstLine="1920" w:firstLineChars="800"/>
              <w:rPr>
                <w:rFonts w:hint="default" w:eastAsia="宋体"/>
                <w:lang w:val="en-US" w:eastAsia="zh-CN"/>
              </w:rPr>
            </w:pPr>
            <w:r>
              <w:rPr>
                <w:rFonts w:hint="eastAsia"/>
                <w:color w:val="auto"/>
                <w:lang w:val="en-US" w:eastAsia="zh-CN"/>
              </w:rPr>
              <w:t>设置第二轮（最终）报价</w:t>
            </w:r>
          </w:p>
        </w:tc>
      </w:tr>
      <w:tr w14:paraId="5BCE9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5" w:hRule="atLeast"/>
        </w:trPr>
        <w:tc>
          <w:tcPr>
            <w:tcW w:w="2060" w:type="dxa"/>
            <w:vAlign w:val="top"/>
          </w:tcPr>
          <w:p w14:paraId="1A7246A9">
            <w:pPr>
              <w:pStyle w:val="23"/>
              <w:spacing w:before="264" w:line="220" w:lineRule="auto"/>
              <w:ind w:left="539"/>
            </w:pPr>
            <w:r>
              <w:rPr>
                <w:spacing w:val="-3"/>
              </w:rPr>
              <w:t>付款方式</w:t>
            </w:r>
          </w:p>
        </w:tc>
        <w:tc>
          <w:tcPr>
            <w:tcW w:w="7197" w:type="dxa"/>
            <w:vAlign w:val="top"/>
          </w:tcPr>
          <w:p w14:paraId="6C5781A5">
            <w:pPr>
              <w:pStyle w:val="23"/>
              <w:spacing w:before="263" w:line="219" w:lineRule="auto"/>
              <w:rPr>
                <w:rFonts w:hint="default" w:eastAsia="宋体"/>
                <w:lang w:val="en-US" w:eastAsia="zh-CN"/>
              </w:rPr>
            </w:pPr>
            <w:r>
              <w:rPr>
                <w:rFonts w:hint="eastAsia"/>
                <w:spacing w:val="-1"/>
                <w:sz w:val="24"/>
                <w:szCs w:val="24"/>
                <w:lang w:val="en-US" w:eastAsia="zh-CN"/>
              </w:rPr>
              <w:t>货物按招标方需求按月到货，双方质检合格后，按合同价格入库，中标方开具增值税发票，提交供应部挂账，自收到合格发票日期后账期为九十天，账期届满后十天内付清账期内月供货款。依次循环供应，依次付款</w:t>
            </w:r>
            <w:r>
              <w:rPr>
                <w:rFonts w:hint="eastAsia"/>
                <w:spacing w:val="-2"/>
                <w:sz w:val="24"/>
                <w:szCs w:val="24"/>
                <w:lang w:val="en-US" w:eastAsia="zh-CN"/>
                <w14:textOutline w14:w="4358" w14:cap="sq" w14:cmpd="sng">
                  <w14:solidFill>
                    <w14:srgbClr w14:val="000000"/>
                  </w14:solidFill>
                  <w14:prstDash w14:val="solid"/>
                  <w14:bevel/>
                </w14:textOutline>
              </w:rPr>
              <w:t>。</w:t>
            </w:r>
          </w:p>
        </w:tc>
      </w:tr>
      <w:tr w14:paraId="5516E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3" w:hRule="atLeast"/>
        </w:trPr>
        <w:tc>
          <w:tcPr>
            <w:tcW w:w="2060" w:type="dxa"/>
            <w:vAlign w:val="top"/>
          </w:tcPr>
          <w:p w14:paraId="18FFD0AD">
            <w:pPr>
              <w:spacing w:line="256" w:lineRule="auto"/>
              <w:rPr>
                <w:rFonts w:ascii="Arial"/>
                <w:sz w:val="21"/>
              </w:rPr>
            </w:pPr>
          </w:p>
          <w:p w14:paraId="7CEEC7AE">
            <w:pPr>
              <w:spacing w:line="256" w:lineRule="auto"/>
              <w:rPr>
                <w:rFonts w:ascii="Arial"/>
                <w:sz w:val="21"/>
              </w:rPr>
            </w:pPr>
          </w:p>
          <w:p w14:paraId="65F57F71">
            <w:pPr>
              <w:spacing w:line="256" w:lineRule="auto"/>
              <w:rPr>
                <w:rFonts w:ascii="Arial"/>
                <w:sz w:val="21"/>
              </w:rPr>
            </w:pPr>
          </w:p>
          <w:p w14:paraId="437F93EF">
            <w:pPr>
              <w:spacing w:line="256" w:lineRule="auto"/>
              <w:rPr>
                <w:rFonts w:ascii="Arial"/>
                <w:sz w:val="21"/>
              </w:rPr>
            </w:pPr>
          </w:p>
          <w:p w14:paraId="42185C94">
            <w:pPr>
              <w:spacing w:line="257" w:lineRule="auto"/>
              <w:rPr>
                <w:rFonts w:ascii="Arial"/>
                <w:sz w:val="21"/>
              </w:rPr>
            </w:pPr>
          </w:p>
          <w:p w14:paraId="18EB4A76">
            <w:pPr>
              <w:spacing w:line="257" w:lineRule="auto"/>
              <w:rPr>
                <w:rFonts w:ascii="Arial"/>
                <w:sz w:val="21"/>
              </w:rPr>
            </w:pPr>
          </w:p>
          <w:p w14:paraId="4523BB02">
            <w:pPr>
              <w:spacing w:line="257" w:lineRule="auto"/>
              <w:rPr>
                <w:rFonts w:ascii="Arial"/>
                <w:sz w:val="21"/>
              </w:rPr>
            </w:pPr>
          </w:p>
          <w:p w14:paraId="2752BF3E">
            <w:pPr>
              <w:spacing w:line="257" w:lineRule="auto"/>
              <w:rPr>
                <w:rFonts w:ascii="Arial"/>
                <w:sz w:val="21"/>
              </w:rPr>
            </w:pPr>
          </w:p>
          <w:p w14:paraId="1A1EE6C7">
            <w:pPr>
              <w:spacing w:line="257" w:lineRule="auto"/>
              <w:rPr>
                <w:rFonts w:ascii="Arial"/>
                <w:sz w:val="21"/>
              </w:rPr>
            </w:pPr>
          </w:p>
          <w:p w14:paraId="70B043A8">
            <w:pPr>
              <w:pStyle w:val="23"/>
              <w:spacing w:before="78" w:line="230" w:lineRule="auto"/>
              <w:ind w:left="301" w:right="12" w:hanging="243"/>
            </w:pPr>
            <w:r>
              <w:rPr>
                <w:spacing w:val="-2"/>
              </w:rPr>
              <w:t>低于成本价不正当</w:t>
            </w:r>
            <w:r>
              <w:rPr>
                <w:spacing w:val="6"/>
              </w:rPr>
              <w:t xml:space="preserve"> </w:t>
            </w:r>
            <w:r>
              <w:rPr>
                <w:spacing w:val="-3"/>
              </w:rPr>
              <w:t>竞争预防措施</w:t>
            </w:r>
          </w:p>
          <w:p w14:paraId="310DB03E">
            <w:pPr>
              <w:pStyle w:val="23"/>
              <w:spacing w:before="23" w:line="221" w:lineRule="auto"/>
              <w:ind w:left="190"/>
            </w:pPr>
            <w:r>
              <w:rPr>
                <w:spacing w:val="-3"/>
              </w:rPr>
              <w:t>（实质性要求）</w:t>
            </w:r>
          </w:p>
        </w:tc>
        <w:tc>
          <w:tcPr>
            <w:tcW w:w="7197" w:type="dxa"/>
            <w:vAlign w:val="top"/>
          </w:tcPr>
          <w:p w14:paraId="57EF3FE4">
            <w:pPr>
              <w:pStyle w:val="23"/>
              <w:spacing w:before="10" w:line="241" w:lineRule="auto"/>
              <w:ind w:left="11" w:right="5" w:firstLine="498"/>
              <w:jc w:val="both"/>
            </w:pPr>
            <w:r>
              <w:rPr>
                <w:rFonts w:ascii="Times New Roman" w:hAnsi="Times New Roman" w:eastAsia="Times New Roman" w:cs="Times New Roman"/>
                <w:spacing w:val="-3"/>
              </w:rPr>
              <w:t>1</w:t>
            </w:r>
            <w:r>
              <w:rPr>
                <w:rFonts w:ascii="Times New Roman" w:hAnsi="Times New Roman" w:eastAsia="Times New Roman" w:cs="Times New Roman"/>
                <w:spacing w:val="-27"/>
              </w:rPr>
              <w:t xml:space="preserve"> </w:t>
            </w:r>
            <w:r>
              <w:rPr>
                <w:spacing w:val="-3"/>
              </w:rPr>
              <w:t>、在评审过程中，供应商报价低于采购预算的</w:t>
            </w:r>
            <w:r>
              <w:rPr>
                <w:rFonts w:ascii="Times New Roman" w:hAnsi="Times New Roman" w:eastAsia="Times New Roman" w:cs="Times New Roman"/>
                <w:spacing w:val="-3"/>
              </w:rPr>
              <w:t>50%</w:t>
            </w:r>
            <w:r>
              <w:rPr>
                <w:spacing w:val="-3"/>
              </w:rPr>
              <w:t>或者低于其他</w:t>
            </w:r>
            <w:r>
              <w:rPr>
                <w:spacing w:val="2"/>
              </w:rPr>
              <w:t>有效供应商报价算术平均价的</w:t>
            </w:r>
            <w:r>
              <w:rPr>
                <w:rFonts w:ascii="Times New Roman" w:hAnsi="Times New Roman" w:eastAsia="Times New Roman" w:cs="Times New Roman"/>
                <w:spacing w:val="2"/>
              </w:rPr>
              <w:t>40%</w:t>
            </w:r>
            <w:r>
              <w:rPr>
                <w:rFonts w:ascii="Times New Roman" w:hAnsi="Times New Roman" w:eastAsia="Times New Roman" w:cs="Times New Roman"/>
                <w:spacing w:val="-32"/>
              </w:rPr>
              <w:t xml:space="preserve"> </w:t>
            </w:r>
            <w:r>
              <w:rPr>
                <w:spacing w:val="2"/>
              </w:rPr>
              <w:t>，有可能影响产</w:t>
            </w:r>
            <w:r>
              <w:rPr>
                <w:spacing w:val="1"/>
              </w:rPr>
              <w:t>品质量或者不能诚信履约的，</w:t>
            </w:r>
            <w:r>
              <w:rPr>
                <w:rFonts w:hint="eastAsia"/>
                <w:spacing w:val="1"/>
                <w:lang w:val="en-US" w:eastAsia="zh-CN"/>
              </w:rPr>
              <w:t>评标</w:t>
            </w:r>
            <w:r>
              <w:rPr>
                <w:spacing w:val="1"/>
              </w:rPr>
              <w:t>小组应当要求其在</w:t>
            </w:r>
            <w:r>
              <w:rPr>
                <w:rFonts w:hint="eastAsia"/>
                <w:spacing w:val="1"/>
                <w:lang w:val="en-US" w:eastAsia="zh-CN"/>
              </w:rPr>
              <w:t>开标</w:t>
            </w:r>
            <w:r>
              <w:rPr>
                <w:spacing w:val="1"/>
              </w:rPr>
              <w:t>现场合理的时间内提供书面说明，并提交相关证明材料，供应商不能证明其报价合理性的，</w:t>
            </w:r>
            <w:r>
              <w:rPr>
                <w:rFonts w:hint="eastAsia"/>
                <w:spacing w:val="1"/>
                <w:lang w:val="en-US" w:eastAsia="zh-CN"/>
              </w:rPr>
              <w:t>评标</w:t>
            </w:r>
            <w:r>
              <w:rPr>
                <w:spacing w:val="1"/>
              </w:rPr>
              <w:t>小</w:t>
            </w:r>
            <w:r>
              <w:rPr>
                <w:spacing w:val="-1"/>
              </w:rPr>
              <w:t>组应当将其作为无效处理。</w:t>
            </w:r>
          </w:p>
          <w:p w14:paraId="583EED9E">
            <w:pPr>
              <w:pStyle w:val="23"/>
              <w:spacing w:before="23" w:line="233" w:lineRule="auto"/>
              <w:ind w:left="13" w:right="5" w:firstLine="473"/>
              <w:jc w:val="both"/>
            </w:pPr>
            <w:r>
              <w:rPr>
                <w:rFonts w:ascii="Times New Roman" w:hAnsi="Times New Roman" w:eastAsia="Times New Roman" w:cs="Times New Roman"/>
                <w:spacing w:val="5"/>
              </w:rPr>
              <w:t>2</w:t>
            </w:r>
            <w:r>
              <w:rPr>
                <w:rFonts w:ascii="Times New Roman" w:hAnsi="Times New Roman" w:eastAsia="Times New Roman" w:cs="Times New Roman"/>
                <w:spacing w:val="-29"/>
              </w:rPr>
              <w:t xml:space="preserve"> </w:t>
            </w:r>
            <w:r>
              <w:rPr>
                <w:spacing w:val="5"/>
              </w:rPr>
              <w:t>、供应商的书面说明材料应当按照国家财务会计制</w:t>
            </w:r>
            <w:r>
              <w:rPr>
                <w:spacing w:val="4"/>
              </w:rPr>
              <w:t>度的规定要</w:t>
            </w:r>
            <w:r>
              <w:rPr>
                <w:spacing w:val="1"/>
              </w:rPr>
              <w:t>求，逐项就供应商提供的设备的主营业务成本、税金及附加、销售费</w:t>
            </w:r>
            <w:r>
              <w:rPr>
                <w:spacing w:val="-1"/>
              </w:rPr>
              <w:t>用、管理费用、财务费用等成本构成事项详细陈述。</w:t>
            </w:r>
          </w:p>
          <w:p w14:paraId="040924C2">
            <w:pPr>
              <w:pStyle w:val="23"/>
              <w:spacing w:before="39" w:line="238" w:lineRule="auto"/>
              <w:ind w:left="116" w:right="108" w:firstLine="481"/>
              <w:jc w:val="both"/>
            </w:pPr>
            <w:r>
              <w:rPr>
                <w:rFonts w:ascii="Times New Roman" w:hAnsi="Times New Roman" w:eastAsia="Times New Roman" w:cs="Times New Roman"/>
                <w:spacing w:val="-3"/>
              </w:rPr>
              <w:t>3</w:t>
            </w:r>
            <w:r>
              <w:rPr>
                <w:rFonts w:ascii="Times New Roman" w:hAnsi="Times New Roman" w:eastAsia="Times New Roman" w:cs="Times New Roman"/>
                <w:spacing w:val="-23"/>
              </w:rPr>
              <w:t xml:space="preserve"> </w:t>
            </w:r>
            <w:r>
              <w:rPr>
                <w:spacing w:val="-3"/>
              </w:rPr>
              <w:t>、供应商书面说明应当签字确认或者加盖公章，否则无效。书</w:t>
            </w:r>
            <w:r>
              <w:rPr>
                <w:spacing w:val="-2"/>
              </w:rPr>
              <w:t>面说明的签字确认，由其法定代表人</w:t>
            </w:r>
            <w:r>
              <w:rPr>
                <w:rFonts w:ascii="Times New Roman" w:hAnsi="Times New Roman" w:eastAsia="Times New Roman" w:cs="Times New Roman"/>
                <w:spacing w:val="-2"/>
              </w:rPr>
              <w:t>/</w:t>
            </w:r>
            <w:r>
              <w:rPr>
                <w:spacing w:val="-2"/>
              </w:rPr>
              <w:t>主要负责人</w:t>
            </w:r>
            <w:r>
              <w:rPr>
                <w:rFonts w:ascii="Times New Roman" w:hAnsi="Times New Roman" w:eastAsia="Times New Roman" w:cs="Times New Roman"/>
                <w:spacing w:val="-2"/>
              </w:rPr>
              <w:t>/</w:t>
            </w:r>
            <w:r>
              <w:rPr>
                <w:spacing w:val="-2"/>
              </w:rPr>
              <w:t>本人或者其授权代</w:t>
            </w:r>
            <w:r>
              <w:rPr>
                <w:spacing w:val="3"/>
              </w:rPr>
              <w:t xml:space="preserve"> </w:t>
            </w:r>
            <w:r>
              <w:rPr>
                <w:spacing w:val="-2"/>
              </w:rPr>
              <w:t>表签字确认。</w:t>
            </w:r>
          </w:p>
          <w:p w14:paraId="1112D3A5">
            <w:pPr>
              <w:pStyle w:val="23"/>
              <w:spacing w:before="30"/>
              <w:ind w:left="118" w:right="108" w:firstLine="473"/>
              <w:jc w:val="both"/>
            </w:pPr>
            <w:r>
              <w:rPr>
                <w:rFonts w:ascii="Times New Roman" w:hAnsi="Times New Roman" w:eastAsia="Times New Roman" w:cs="Times New Roman"/>
                <w:spacing w:val="-2"/>
              </w:rPr>
              <w:t>4</w:t>
            </w:r>
            <w:r>
              <w:rPr>
                <w:spacing w:val="-2"/>
              </w:rPr>
              <w:t>、供应商提供书面说明后，</w:t>
            </w:r>
            <w:r>
              <w:rPr>
                <w:rFonts w:hint="eastAsia"/>
                <w:spacing w:val="-2"/>
                <w:lang w:val="en-US" w:eastAsia="zh-CN"/>
              </w:rPr>
              <w:t>评标</w:t>
            </w:r>
            <w:r>
              <w:rPr>
                <w:spacing w:val="-2"/>
              </w:rPr>
              <w:t>小组应当结合采购项目采购需</w:t>
            </w:r>
            <w:r>
              <w:rPr>
                <w:spacing w:val="2"/>
              </w:rPr>
              <w:t>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spacing w:val="2"/>
                <w:lang w:val="en-US" w:eastAsia="zh-CN"/>
              </w:rPr>
              <w:t>评标</w:t>
            </w:r>
            <w:r>
              <w:rPr>
                <w:spacing w:val="2"/>
              </w:rPr>
              <w:t>小组应当将其响应文件作为无效</w:t>
            </w:r>
            <w:r>
              <w:rPr>
                <w:spacing w:val="-4"/>
              </w:rPr>
              <w:t>处理。</w:t>
            </w:r>
          </w:p>
        </w:tc>
      </w:tr>
      <w:tr w14:paraId="4B35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2060" w:type="dxa"/>
            <w:vAlign w:val="top"/>
          </w:tcPr>
          <w:p w14:paraId="58621477">
            <w:pPr>
              <w:pStyle w:val="23"/>
              <w:spacing w:before="306" w:line="219" w:lineRule="auto"/>
              <w:ind w:left="252"/>
            </w:pPr>
            <w:r>
              <w:rPr>
                <w:spacing w:val="-2"/>
              </w:rPr>
              <w:t>情况告知</w:t>
            </w:r>
          </w:p>
        </w:tc>
        <w:tc>
          <w:tcPr>
            <w:tcW w:w="7197" w:type="dxa"/>
            <w:vAlign w:val="top"/>
          </w:tcPr>
          <w:p w14:paraId="54AB4992">
            <w:pPr>
              <w:pStyle w:val="23"/>
              <w:spacing w:before="149" w:line="230" w:lineRule="auto"/>
              <w:ind w:left="30" w:right="5" w:hanging="19"/>
            </w:pPr>
            <w:r>
              <w:rPr>
                <w:spacing w:val="1"/>
              </w:rPr>
              <w:t>供应商资格审查情况、</w:t>
            </w:r>
            <w:r>
              <w:rPr>
                <w:rFonts w:hint="eastAsia"/>
                <w:spacing w:val="1"/>
                <w:lang w:val="en-US" w:eastAsia="zh-CN"/>
              </w:rPr>
              <w:t>评标</w:t>
            </w:r>
            <w:r>
              <w:rPr>
                <w:spacing w:val="1"/>
              </w:rPr>
              <w:t>情况、报价情况、</w:t>
            </w:r>
            <w:r>
              <w:rPr>
                <w:rFonts w:hint="eastAsia"/>
                <w:spacing w:val="1"/>
                <w:lang w:val="en-US" w:eastAsia="zh-CN"/>
              </w:rPr>
              <w:t>评标</w:t>
            </w:r>
            <w:r>
              <w:rPr>
                <w:spacing w:val="1"/>
              </w:rPr>
              <w:t>结果等应告知响应</w:t>
            </w:r>
            <w:r>
              <w:rPr>
                <w:spacing w:val="-6"/>
              </w:rPr>
              <w:t>的供应商。</w:t>
            </w:r>
          </w:p>
        </w:tc>
      </w:tr>
    </w:tbl>
    <w:p w14:paraId="7FC9FD98">
      <w:pPr>
        <w:rPr>
          <w:spacing w:val="-12"/>
          <w:sz w:val="31"/>
          <w:szCs w:val="31"/>
          <w14:textOutline w14:w="5793" w14:cap="sq" w14:cmpd="sng">
            <w14:solidFill>
              <w14:srgbClr w14:val="000000"/>
            </w14:solidFill>
            <w14:prstDash w14:val="solid"/>
            <w14:bevel/>
          </w14:textOutline>
        </w:rPr>
      </w:pPr>
    </w:p>
    <w:p w14:paraId="220EE5A0">
      <w:pPr>
        <w:pStyle w:val="6"/>
      </w:pPr>
    </w:p>
    <w:p w14:paraId="049FFE98">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675917BF">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5DD8FE3E">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745FF552">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23ED8CF1">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3A8D3338">
      <w:pPr>
        <w:pStyle w:val="6"/>
        <w:spacing w:before="101" w:line="226" w:lineRule="auto"/>
        <w:jc w:val="both"/>
        <w:outlineLvl w:val="1"/>
        <w:rPr>
          <w:spacing w:val="-12"/>
          <w:sz w:val="31"/>
          <w:szCs w:val="31"/>
          <w14:textOutline w14:w="5793" w14:cap="sq" w14:cmpd="sng">
            <w14:solidFill>
              <w14:srgbClr w14:val="000000"/>
            </w14:solidFill>
            <w14:prstDash w14:val="solid"/>
            <w14:bevel/>
          </w14:textOutline>
        </w:rPr>
      </w:pPr>
    </w:p>
    <w:p w14:paraId="087C32CA">
      <w:pPr>
        <w:pStyle w:val="6"/>
        <w:spacing w:before="101" w:line="226" w:lineRule="auto"/>
        <w:jc w:val="both"/>
        <w:outlineLvl w:val="1"/>
        <w:rPr>
          <w:spacing w:val="-12"/>
          <w:sz w:val="31"/>
          <w:szCs w:val="31"/>
          <w14:textOutline w14:w="5793" w14:cap="sq" w14:cmpd="sng">
            <w14:solidFill>
              <w14:srgbClr w14:val="000000"/>
            </w14:solidFill>
            <w14:prstDash w14:val="solid"/>
            <w14:bevel/>
          </w14:textOutline>
        </w:rPr>
      </w:pPr>
    </w:p>
    <w:p w14:paraId="43503DC6">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04B0157A">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393B51CC">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493F733D">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7F3018AE">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03199184">
      <w:pPr>
        <w:pStyle w:val="6"/>
        <w:spacing w:before="101" w:line="226" w:lineRule="auto"/>
        <w:jc w:val="both"/>
        <w:outlineLvl w:val="1"/>
        <w:rPr>
          <w:spacing w:val="-12"/>
          <w:sz w:val="31"/>
          <w:szCs w:val="31"/>
          <w14:textOutline w14:w="5793" w14:cap="sq" w14:cmpd="sng">
            <w14:solidFill>
              <w14:srgbClr w14:val="000000"/>
            </w14:solidFill>
            <w14:prstDash w14:val="solid"/>
            <w14:bevel/>
          </w14:textOutline>
        </w:rPr>
      </w:pPr>
    </w:p>
    <w:p w14:paraId="5354FC31">
      <w:pPr>
        <w:pStyle w:val="6"/>
        <w:spacing w:before="101" w:line="226" w:lineRule="auto"/>
        <w:jc w:val="center"/>
        <w:outlineLvl w:val="1"/>
        <w:rPr>
          <w:rFonts w:ascii="Arial"/>
          <w:sz w:val="21"/>
        </w:rPr>
      </w:pPr>
      <w:r>
        <w:rPr>
          <w:spacing w:val="-12"/>
          <w:sz w:val="31"/>
          <w:szCs w:val="31"/>
          <w14:textOutline w14:w="5793" w14:cap="sq" w14:cmpd="sng">
            <w14:solidFill>
              <w14:srgbClr w14:val="000000"/>
            </w14:solidFill>
            <w14:prstDash w14:val="solid"/>
            <w14:bevel/>
          </w14:textOutline>
        </w:rPr>
        <w:t>总</w:t>
      </w:r>
      <w:r>
        <w:rPr>
          <w:spacing w:val="16"/>
          <w:sz w:val="31"/>
          <w:szCs w:val="31"/>
        </w:rPr>
        <w:t xml:space="preserve">  </w:t>
      </w:r>
      <w:r>
        <w:rPr>
          <w:spacing w:val="-12"/>
          <w:sz w:val="31"/>
          <w:szCs w:val="31"/>
          <w14:textOutline w14:w="5793" w14:cap="sq" w14:cmpd="sng">
            <w14:solidFill>
              <w14:srgbClr w14:val="000000"/>
            </w14:solidFill>
            <w14:prstDash w14:val="solid"/>
            <w14:bevel/>
          </w14:textOutline>
        </w:rPr>
        <w:t>则</w:t>
      </w:r>
    </w:p>
    <w:p w14:paraId="5AF346C2">
      <w:pPr>
        <w:pStyle w:val="6"/>
        <w:spacing w:before="78" w:line="221" w:lineRule="auto"/>
        <w:ind w:firstLine="468" w:firstLineChars="200"/>
        <w:outlineLvl w:val="2"/>
        <w:rPr>
          <w:sz w:val="24"/>
          <w:szCs w:val="24"/>
        </w:rPr>
      </w:pPr>
      <w:r>
        <w:rPr>
          <w:rFonts w:ascii="Times New Roman" w:hAnsi="Times New Roman" w:eastAsia="Times New Roman" w:cs="Times New Roman"/>
          <w:b/>
          <w:bCs/>
          <w:spacing w:val="-3"/>
          <w:sz w:val="24"/>
          <w:szCs w:val="24"/>
        </w:rPr>
        <w:t>1.</w:t>
      </w:r>
      <w:r>
        <w:rPr>
          <w:spacing w:val="-3"/>
          <w:sz w:val="24"/>
          <w:szCs w:val="24"/>
          <w14:textOutline w14:w="4358" w14:cap="sq" w14:cmpd="sng">
            <w14:solidFill>
              <w14:srgbClr w14:val="000000"/>
            </w14:solidFill>
            <w14:prstDash w14:val="solid"/>
            <w14:bevel/>
          </w14:textOutline>
        </w:rPr>
        <w:t>适用范围</w:t>
      </w:r>
    </w:p>
    <w:p w14:paraId="2B4BC556">
      <w:pPr>
        <w:pStyle w:val="6"/>
        <w:spacing w:before="114" w:line="219" w:lineRule="auto"/>
        <w:ind w:firstLine="472" w:firstLineChars="200"/>
        <w:rPr>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本</w:t>
      </w:r>
      <w:r>
        <w:rPr>
          <w:rFonts w:hint="eastAsia"/>
          <w:spacing w:val="-2"/>
          <w:sz w:val="24"/>
          <w:szCs w:val="24"/>
          <w:lang w:val="en-US" w:eastAsia="zh-CN"/>
        </w:rPr>
        <w:t>招标</w:t>
      </w:r>
      <w:r>
        <w:rPr>
          <w:spacing w:val="-2"/>
          <w:sz w:val="24"/>
          <w:szCs w:val="24"/>
        </w:rPr>
        <w:t>文件仅适用于本次</w:t>
      </w:r>
      <w:r>
        <w:rPr>
          <w:rFonts w:hint="eastAsia"/>
          <w:spacing w:val="-2"/>
          <w:sz w:val="24"/>
          <w:szCs w:val="24"/>
          <w:lang w:val="en-US" w:eastAsia="zh-CN"/>
        </w:rPr>
        <w:t>招标</w:t>
      </w:r>
      <w:r>
        <w:rPr>
          <w:spacing w:val="-2"/>
          <w:sz w:val="24"/>
          <w:szCs w:val="24"/>
        </w:rPr>
        <w:t>所叙述的项</w:t>
      </w:r>
      <w:r>
        <w:rPr>
          <w:spacing w:val="-3"/>
          <w:sz w:val="24"/>
          <w:szCs w:val="24"/>
        </w:rPr>
        <w:t>目采购。</w:t>
      </w:r>
    </w:p>
    <w:p w14:paraId="5B0C559F">
      <w:pPr>
        <w:pStyle w:val="6"/>
        <w:spacing w:before="116" w:line="219" w:lineRule="auto"/>
        <w:ind w:firstLine="472" w:firstLineChars="200"/>
        <w:rPr>
          <w:sz w:val="24"/>
          <w:szCs w:val="24"/>
        </w:rPr>
      </w:pPr>
      <w:r>
        <w:rPr>
          <w:rFonts w:ascii="Times New Roman" w:hAnsi="Times New Roman" w:eastAsia="Times New Roman" w:cs="Times New Roman"/>
          <w:spacing w:val="-2"/>
          <w:sz w:val="24"/>
          <w:szCs w:val="24"/>
        </w:rPr>
        <w:t xml:space="preserve">1.2  </w:t>
      </w:r>
      <w:r>
        <w:rPr>
          <w:spacing w:val="-2"/>
          <w:sz w:val="24"/>
          <w:szCs w:val="24"/>
        </w:rPr>
        <w:t>本</w:t>
      </w:r>
      <w:r>
        <w:rPr>
          <w:rFonts w:hint="eastAsia"/>
          <w:spacing w:val="-2"/>
          <w:sz w:val="24"/>
          <w:szCs w:val="24"/>
          <w:lang w:val="en-US" w:eastAsia="zh-CN"/>
        </w:rPr>
        <w:t>招标</w:t>
      </w:r>
      <w:r>
        <w:rPr>
          <w:spacing w:val="-2"/>
          <w:sz w:val="24"/>
          <w:szCs w:val="24"/>
        </w:rPr>
        <w:t>文件的解释权归采购人所有。</w:t>
      </w:r>
    </w:p>
    <w:p w14:paraId="532F4C50">
      <w:pPr>
        <w:pStyle w:val="6"/>
        <w:spacing w:before="113" w:line="219" w:lineRule="auto"/>
        <w:ind w:firstLine="476" w:firstLineChars="200"/>
        <w:outlineLvl w:val="2"/>
        <w:rPr>
          <w:sz w:val="24"/>
          <w:szCs w:val="24"/>
        </w:rPr>
      </w:pPr>
      <w:r>
        <w:rPr>
          <w:rFonts w:ascii="Times New Roman" w:hAnsi="Times New Roman" w:eastAsia="Times New Roman" w:cs="Times New Roman"/>
          <w:b/>
          <w:bCs/>
          <w:spacing w:val="-1"/>
          <w:sz w:val="24"/>
          <w:szCs w:val="24"/>
        </w:rPr>
        <w:t>2.</w:t>
      </w:r>
      <w:r>
        <w:rPr>
          <w:spacing w:val="-1"/>
          <w:sz w:val="24"/>
          <w:szCs w:val="24"/>
          <w14:textOutline w14:w="4358" w14:cap="sq" w14:cmpd="sng">
            <w14:solidFill>
              <w14:srgbClr w14:val="000000"/>
            </w14:solidFill>
            <w14:prstDash w14:val="solid"/>
            <w14:bevel/>
          </w14:textOutline>
        </w:rPr>
        <w:t>采购主体</w:t>
      </w:r>
    </w:p>
    <w:p w14:paraId="2973EE13">
      <w:pPr>
        <w:pStyle w:val="6"/>
        <w:spacing w:before="116" w:line="219" w:lineRule="auto"/>
        <w:ind w:firstLine="476" w:firstLineChars="200"/>
        <w:rPr>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本次</w:t>
      </w:r>
      <w:r>
        <w:rPr>
          <w:rFonts w:hint="eastAsia"/>
          <w:spacing w:val="-1"/>
          <w:sz w:val="24"/>
          <w:szCs w:val="24"/>
          <w:lang w:val="en-US" w:eastAsia="zh-CN"/>
        </w:rPr>
        <w:t>招标</w:t>
      </w:r>
      <w:r>
        <w:rPr>
          <w:spacing w:val="-1"/>
          <w:sz w:val="24"/>
          <w:szCs w:val="24"/>
        </w:rPr>
        <w:t>的采购人是</w:t>
      </w:r>
      <w:r>
        <w:rPr>
          <w:rFonts w:hint="eastAsia"/>
          <w:spacing w:val="-1"/>
          <w:sz w:val="24"/>
          <w:szCs w:val="24"/>
          <w:u w:val="none" w:color="auto"/>
          <w:lang w:val="en-US" w:eastAsia="zh-CN"/>
        </w:rPr>
        <w:t>甘肃陇黔牧业有限公司</w:t>
      </w:r>
      <w:r>
        <w:rPr>
          <w:spacing w:val="-2"/>
          <w:sz w:val="24"/>
          <w:szCs w:val="24"/>
          <w:u w:val="none" w:color="auto"/>
        </w:rPr>
        <w:t xml:space="preserve"> </w:t>
      </w:r>
      <w:r>
        <w:rPr>
          <w:spacing w:val="-2"/>
          <w:sz w:val="24"/>
          <w:szCs w:val="24"/>
        </w:rPr>
        <w:t>。</w:t>
      </w:r>
    </w:p>
    <w:p w14:paraId="7A1A138F">
      <w:pPr>
        <w:pStyle w:val="6"/>
        <w:spacing w:before="48" w:line="219" w:lineRule="auto"/>
        <w:ind w:firstLine="480" w:firstLineChars="200"/>
        <w:outlineLvl w:val="2"/>
        <w:rPr>
          <w:sz w:val="24"/>
          <w:szCs w:val="24"/>
        </w:rPr>
      </w:pPr>
      <w:r>
        <w:rPr>
          <w:rFonts w:ascii="Times New Roman" w:hAnsi="Times New Roman" w:eastAsia="Times New Roman" w:cs="Times New Roman"/>
          <w:b/>
          <w:bCs/>
          <w:sz w:val="24"/>
          <w:szCs w:val="24"/>
        </w:rPr>
        <w:t>3.</w:t>
      </w:r>
      <w:r>
        <w:rPr>
          <w:sz w:val="24"/>
          <w:szCs w:val="24"/>
          <w14:textOutline w14:w="4358" w14:cap="sq" w14:cmpd="sng">
            <w14:solidFill>
              <w14:srgbClr w14:val="000000"/>
            </w14:solidFill>
            <w14:prstDash w14:val="solid"/>
            <w14:bevel/>
          </w14:textOutline>
        </w:rPr>
        <w:t>合格供应商（实质性要求）</w:t>
      </w:r>
    </w:p>
    <w:p w14:paraId="7C0CCC5D">
      <w:pPr>
        <w:pStyle w:val="6"/>
        <w:spacing w:before="113" w:line="219" w:lineRule="auto"/>
        <w:ind w:left="482"/>
        <w:rPr>
          <w:sz w:val="24"/>
          <w:szCs w:val="24"/>
        </w:rPr>
      </w:pPr>
      <w:r>
        <w:rPr>
          <w:spacing w:val="-1"/>
          <w:sz w:val="24"/>
          <w:szCs w:val="24"/>
        </w:rPr>
        <w:t>合格供应商应具备以下条件：</w:t>
      </w:r>
    </w:p>
    <w:p w14:paraId="5A3CC214">
      <w:pPr>
        <w:pStyle w:val="6"/>
        <w:spacing w:before="116" w:line="219" w:lineRule="auto"/>
        <w:ind w:left="482"/>
        <w:rPr>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具备法律法规和本采购文件规定的资格条件；</w:t>
      </w:r>
    </w:p>
    <w:p w14:paraId="49659C15">
      <w:pPr>
        <w:pStyle w:val="6"/>
        <w:spacing w:before="116" w:line="219" w:lineRule="auto"/>
        <w:ind w:left="465"/>
        <w:rPr>
          <w:sz w:val="24"/>
          <w:szCs w:val="24"/>
        </w:rPr>
      </w:pPr>
      <w:r>
        <w:rPr>
          <w:rFonts w:ascii="Times New Roman" w:hAnsi="Times New Roman" w:eastAsia="Times New Roman" w:cs="Times New Roman"/>
          <w:spacing w:val="-7"/>
          <w:sz w:val="24"/>
          <w:szCs w:val="24"/>
        </w:rPr>
        <w:t xml:space="preserve">3.2  </w:t>
      </w:r>
      <w:r>
        <w:rPr>
          <w:spacing w:val="-7"/>
          <w:sz w:val="24"/>
          <w:szCs w:val="24"/>
        </w:rPr>
        <w:t>不属于禁止参加本项目采购活动的供应商；</w:t>
      </w:r>
    </w:p>
    <w:p w14:paraId="0EE3BC8B">
      <w:pPr>
        <w:pStyle w:val="6"/>
        <w:spacing w:before="113" w:line="219" w:lineRule="auto"/>
        <w:ind w:left="465"/>
        <w:rPr>
          <w:sz w:val="24"/>
          <w:szCs w:val="24"/>
        </w:rPr>
      </w:pPr>
      <w:r>
        <w:rPr>
          <w:rFonts w:ascii="Times New Roman" w:hAnsi="Times New Roman" w:eastAsia="Times New Roman" w:cs="Times New Roman"/>
          <w:spacing w:val="-2"/>
          <w:sz w:val="24"/>
          <w:szCs w:val="24"/>
        </w:rPr>
        <w:t>3.3</w:t>
      </w:r>
      <w:r>
        <w:rPr>
          <w:rFonts w:ascii="Times New Roman" w:hAnsi="Times New Roman" w:eastAsia="Times New Roman" w:cs="Times New Roman"/>
          <w:spacing w:val="58"/>
          <w:sz w:val="24"/>
          <w:szCs w:val="24"/>
        </w:rPr>
        <w:t xml:space="preserve"> </w:t>
      </w:r>
      <w:r>
        <w:rPr>
          <w:spacing w:val="-2"/>
          <w:sz w:val="24"/>
          <w:szCs w:val="24"/>
        </w:rPr>
        <w:t>按照规定获取了</w:t>
      </w:r>
      <w:r>
        <w:rPr>
          <w:rFonts w:hint="eastAsia"/>
          <w:spacing w:val="-2"/>
          <w:sz w:val="24"/>
          <w:szCs w:val="24"/>
          <w:lang w:val="en-US" w:eastAsia="zh-CN"/>
        </w:rPr>
        <w:t>招标</w:t>
      </w:r>
      <w:r>
        <w:rPr>
          <w:spacing w:val="-2"/>
          <w:sz w:val="24"/>
          <w:szCs w:val="24"/>
        </w:rPr>
        <w:t>文件，属于实质性参加采购活动的供应商。</w:t>
      </w:r>
    </w:p>
    <w:p w14:paraId="14D9DF6A">
      <w:pPr>
        <w:pStyle w:val="6"/>
        <w:spacing w:before="115" w:line="221" w:lineRule="auto"/>
        <w:ind w:left="478"/>
        <w:outlineLvl w:val="2"/>
        <w:rPr>
          <w:sz w:val="24"/>
          <w:szCs w:val="24"/>
        </w:rPr>
      </w:pPr>
      <w:r>
        <w:rPr>
          <w:rFonts w:ascii="Times New Roman" w:hAnsi="Times New Roman" w:eastAsia="Times New Roman" w:cs="Times New Roman"/>
          <w:b/>
          <w:bCs/>
          <w:spacing w:val="-1"/>
          <w:sz w:val="24"/>
          <w:szCs w:val="24"/>
        </w:rPr>
        <w:t>4.</w:t>
      </w:r>
      <w:r>
        <w:rPr>
          <w:rFonts w:hint="eastAsia"/>
          <w:spacing w:val="-1"/>
          <w:sz w:val="24"/>
          <w:szCs w:val="24"/>
          <w:lang w:val="en-US" w:eastAsia="zh-CN"/>
          <w14:textOutline w14:w="4358" w14:cap="sq" w14:cmpd="sng">
            <w14:solidFill>
              <w14:srgbClr w14:val="000000"/>
            </w14:solidFill>
            <w14:prstDash w14:val="solid"/>
            <w14:bevel/>
          </w14:textOutline>
        </w:rPr>
        <w:t>招标</w:t>
      </w:r>
      <w:r>
        <w:rPr>
          <w:spacing w:val="-1"/>
          <w:sz w:val="24"/>
          <w:szCs w:val="24"/>
          <w14:textOutline w14:w="4358" w14:cap="sq" w14:cmpd="sng">
            <w14:solidFill>
              <w14:srgbClr w14:val="000000"/>
            </w14:solidFill>
            <w14:prstDash w14:val="solid"/>
            <w14:bevel/>
          </w14:textOutline>
        </w:rPr>
        <w:t>费用</w:t>
      </w:r>
    </w:p>
    <w:p w14:paraId="1BBB1572">
      <w:pPr>
        <w:pStyle w:val="6"/>
        <w:spacing w:before="114" w:line="219" w:lineRule="auto"/>
        <w:ind w:left="481"/>
        <w:rPr>
          <w:sz w:val="24"/>
          <w:szCs w:val="24"/>
        </w:rPr>
      </w:pPr>
      <w:r>
        <w:rPr>
          <w:spacing w:val="-1"/>
          <w:sz w:val="24"/>
          <w:szCs w:val="24"/>
        </w:rPr>
        <w:t>供应商应自行承担参加</w:t>
      </w:r>
      <w:r>
        <w:rPr>
          <w:rFonts w:hint="eastAsia"/>
          <w:spacing w:val="-1"/>
          <w:sz w:val="24"/>
          <w:szCs w:val="24"/>
          <w:lang w:val="en-US" w:eastAsia="zh-CN"/>
        </w:rPr>
        <w:t>招标</w:t>
      </w:r>
      <w:r>
        <w:rPr>
          <w:spacing w:val="-1"/>
          <w:sz w:val="24"/>
          <w:szCs w:val="24"/>
        </w:rPr>
        <w:t>活动的全部费用。</w:t>
      </w:r>
    </w:p>
    <w:p w14:paraId="0C1A384A">
      <w:pPr>
        <w:pStyle w:val="6"/>
        <w:spacing w:before="114" w:line="220" w:lineRule="auto"/>
        <w:ind w:left="480"/>
        <w:rPr>
          <w:sz w:val="24"/>
          <w:szCs w:val="24"/>
        </w:rPr>
      </w:pPr>
      <w:r>
        <w:rPr>
          <w:rFonts w:ascii="Times New Roman" w:hAnsi="Times New Roman" w:eastAsia="Times New Roman" w:cs="Times New Roman"/>
          <w:b/>
          <w:bCs/>
          <w:sz w:val="24"/>
          <w:szCs w:val="24"/>
        </w:rPr>
        <w:t>5.</w:t>
      </w:r>
      <w:r>
        <w:rPr>
          <w:sz w:val="24"/>
          <w:szCs w:val="24"/>
          <w14:textOutline w14:w="4358" w14:cap="sq" w14:cmpd="sng">
            <w14:solidFill>
              <w14:srgbClr w14:val="000000"/>
            </w14:solidFill>
            <w14:prstDash w14:val="solid"/>
            <w14:bevel/>
          </w14:textOutline>
        </w:rPr>
        <w:t>充分、公平竞争保障措施（实质性要求）</w:t>
      </w:r>
    </w:p>
    <w:p w14:paraId="6B4BD9E2">
      <w:pPr>
        <w:pStyle w:val="6"/>
        <w:spacing w:before="113" w:line="308" w:lineRule="auto"/>
        <w:ind w:left="1" w:right="80" w:firstLine="482"/>
        <w:rPr>
          <w:sz w:val="24"/>
          <w:szCs w:val="24"/>
        </w:rPr>
      </w:pPr>
      <w:r>
        <w:rPr>
          <w:rFonts w:ascii="Times New Roman" w:hAnsi="Times New Roman" w:eastAsia="Times New Roman" w:cs="Times New Roman"/>
          <w:spacing w:val="-3"/>
          <w:sz w:val="24"/>
          <w:szCs w:val="24"/>
        </w:rPr>
        <w:t>5.</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 xml:space="preserve">1 </w:t>
      </w:r>
      <w:r>
        <w:rPr>
          <w:spacing w:val="-3"/>
          <w:sz w:val="24"/>
          <w:szCs w:val="24"/>
        </w:rPr>
        <w:t>利害关系供应商处理。单位负责人为同一人或者存在直接控股、管</w:t>
      </w:r>
      <w:r>
        <w:rPr>
          <w:spacing w:val="-4"/>
          <w:sz w:val="24"/>
          <w:szCs w:val="24"/>
        </w:rPr>
        <w:t>理关系的不同</w:t>
      </w:r>
      <w:r>
        <w:rPr>
          <w:sz w:val="24"/>
          <w:szCs w:val="24"/>
        </w:rPr>
        <w:t xml:space="preserve"> </w:t>
      </w:r>
      <w:r>
        <w:rPr>
          <w:spacing w:val="1"/>
          <w:sz w:val="24"/>
          <w:szCs w:val="24"/>
        </w:rPr>
        <w:t>供应商不得参加同一合同项下的采购活动。采购项目实行</w:t>
      </w:r>
      <w:r>
        <w:rPr>
          <w:sz w:val="24"/>
          <w:szCs w:val="24"/>
        </w:rPr>
        <w:t xml:space="preserve">资格预审的，单位负责人为同 </w:t>
      </w:r>
      <w:r>
        <w:rPr>
          <w:spacing w:val="1"/>
          <w:sz w:val="24"/>
          <w:szCs w:val="24"/>
        </w:rPr>
        <w:t>一人或者存在直接控股、管理关系的不同供应商可以参加</w:t>
      </w:r>
      <w:r>
        <w:rPr>
          <w:sz w:val="24"/>
          <w:szCs w:val="24"/>
        </w:rPr>
        <w:t>资格预审，但只能由供应商确定其中一家符合条件的供应商参加后续的采购活</w:t>
      </w:r>
      <w:r>
        <w:rPr>
          <w:spacing w:val="-1"/>
          <w:sz w:val="24"/>
          <w:szCs w:val="24"/>
        </w:rPr>
        <w:t>动，否则，其响应文件作为无效处理。</w:t>
      </w:r>
    </w:p>
    <w:p w14:paraId="2D1B676F">
      <w:pPr>
        <w:pStyle w:val="6"/>
        <w:spacing w:before="116" w:line="307" w:lineRule="auto"/>
        <w:ind w:right="55" w:firstLine="483"/>
        <w:rPr>
          <w:sz w:val="24"/>
          <w:szCs w:val="24"/>
        </w:rPr>
      </w:pPr>
      <w:r>
        <w:rPr>
          <w:rFonts w:ascii="Times New Roman" w:hAnsi="Times New Roman" w:eastAsia="Times New Roman" w:cs="Times New Roman"/>
          <w:spacing w:val="-2"/>
          <w:sz w:val="24"/>
          <w:szCs w:val="24"/>
        </w:rPr>
        <w:t xml:space="preserve">5.2 </w:t>
      </w:r>
      <w:r>
        <w:rPr>
          <w:spacing w:val="-2"/>
          <w:sz w:val="24"/>
          <w:szCs w:val="24"/>
        </w:rPr>
        <w:t>利害关系授权代表处理。两家以上的供应商不得在同一合同项下的采购项目中，</w:t>
      </w:r>
      <w:r>
        <w:rPr>
          <w:spacing w:val="8"/>
          <w:sz w:val="24"/>
          <w:szCs w:val="24"/>
        </w:rPr>
        <w:t xml:space="preserve"> </w:t>
      </w:r>
      <w:r>
        <w:rPr>
          <w:spacing w:val="1"/>
          <w:sz w:val="24"/>
          <w:szCs w:val="24"/>
        </w:rPr>
        <w:t>委托同一个自然人、同一家庭的人员、同一单位的人员作为</w:t>
      </w:r>
      <w:r>
        <w:rPr>
          <w:sz w:val="24"/>
          <w:szCs w:val="24"/>
        </w:rPr>
        <w:t>其授权代表，否则，其响应</w:t>
      </w:r>
      <w:r>
        <w:rPr>
          <w:spacing w:val="-2"/>
          <w:sz w:val="24"/>
          <w:szCs w:val="24"/>
        </w:rPr>
        <w:t>文件作为无效处理。</w:t>
      </w:r>
    </w:p>
    <w:p w14:paraId="0C6F7F12">
      <w:pPr>
        <w:pStyle w:val="6"/>
        <w:spacing w:before="115" w:line="263" w:lineRule="auto"/>
        <w:ind w:left="1" w:firstLine="482"/>
        <w:rPr>
          <w:sz w:val="24"/>
          <w:szCs w:val="24"/>
        </w:rPr>
      </w:pPr>
      <w:r>
        <w:rPr>
          <w:rFonts w:ascii="Times New Roman" w:hAnsi="Times New Roman" w:eastAsia="Times New Roman" w:cs="Times New Roman"/>
          <w:spacing w:val="-7"/>
          <w:sz w:val="24"/>
          <w:szCs w:val="24"/>
        </w:rPr>
        <w:t>5.3</w:t>
      </w:r>
      <w:r>
        <w:rPr>
          <w:rFonts w:ascii="Times New Roman" w:hAnsi="Times New Roman" w:eastAsia="Times New Roman" w:cs="Times New Roman"/>
          <w:spacing w:val="19"/>
          <w:sz w:val="24"/>
          <w:szCs w:val="24"/>
        </w:rPr>
        <w:t xml:space="preserve"> </w:t>
      </w:r>
      <w:r>
        <w:rPr>
          <w:spacing w:val="-7"/>
          <w:sz w:val="24"/>
          <w:szCs w:val="24"/>
        </w:rPr>
        <w:t>前期参与供应商处理。为采购项目提供整体设计、规范编制或者项目管理、监理、</w:t>
      </w:r>
      <w:r>
        <w:rPr>
          <w:sz w:val="24"/>
          <w:szCs w:val="24"/>
        </w:rPr>
        <w:t xml:space="preserve"> </w:t>
      </w:r>
      <w:r>
        <w:rPr>
          <w:spacing w:val="-1"/>
          <w:sz w:val="24"/>
          <w:szCs w:val="24"/>
        </w:rPr>
        <w:t>检测等服务的供应商，不得再参加该采购项目的其他采购活动。</w:t>
      </w:r>
    </w:p>
    <w:p w14:paraId="60DBDE30">
      <w:pPr>
        <w:pStyle w:val="6"/>
        <w:spacing w:line="240" w:lineRule="auto"/>
        <w:ind w:left="0" w:firstLine="472" w:firstLineChars="200"/>
        <w:rPr>
          <w:sz w:val="24"/>
          <w:szCs w:val="24"/>
        </w:rPr>
      </w:pPr>
      <w:r>
        <w:rPr>
          <w:rFonts w:ascii="Times New Roman" w:hAnsi="Times New Roman" w:eastAsia="Times New Roman" w:cs="Times New Roman"/>
          <w:spacing w:val="-2"/>
          <w:position w:val="11"/>
          <w:sz w:val="24"/>
          <w:szCs w:val="24"/>
        </w:rPr>
        <w:t xml:space="preserve">5.4 </w:t>
      </w:r>
      <w:r>
        <w:rPr>
          <w:spacing w:val="-2"/>
          <w:position w:val="11"/>
          <w:sz w:val="24"/>
          <w:szCs w:val="24"/>
        </w:rPr>
        <w:t>供应商实际控制人或者中高级管理人员，</w:t>
      </w:r>
      <w:r>
        <w:rPr>
          <w:spacing w:val="-3"/>
          <w:position w:val="11"/>
          <w:sz w:val="24"/>
          <w:szCs w:val="24"/>
        </w:rPr>
        <w:t>同时是采购人工作人员，不得参与</w:t>
      </w:r>
      <w:r>
        <w:rPr>
          <w:rFonts w:hint="eastAsia"/>
          <w:spacing w:val="-3"/>
          <w:position w:val="11"/>
          <w:sz w:val="24"/>
          <w:szCs w:val="24"/>
          <w:lang w:val="en-US" w:eastAsia="zh-CN"/>
        </w:rPr>
        <w:t>本项目采购活动。</w:t>
      </w:r>
    </w:p>
    <w:p w14:paraId="3266036B">
      <w:pPr>
        <w:pStyle w:val="6"/>
        <w:spacing w:before="113" w:line="401" w:lineRule="exact"/>
        <w:jc w:val="right"/>
        <w:rPr>
          <w:rFonts w:hint="eastAsia" w:eastAsia="宋体"/>
          <w:sz w:val="24"/>
          <w:szCs w:val="24"/>
          <w:lang w:val="en-US" w:eastAsia="zh-CN"/>
        </w:rPr>
      </w:pPr>
      <w:r>
        <w:rPr>
          <w:rFonts w:ascii="Times New Roman" w:hAnsi="Times New Roman" w:eastAsia="Times New Roman" w:cs="Times New Roman"/>
          <w:spacing w:val="-3"/>
          <w:position w:val="11"/>
          <w:sz w:val="24"/>
          <w:szCs w:val="24"/>
        </w:rPr>
        <w:t>5.5</w:t>
      </w:r>
      <w:r>
        <w:rPr>
          <w:rFonts w:ascii="Times New Roman" w:hAnsi="Times New Roman" w:eastAsia="Times New Roman" w:cs="Times New Roman"/>
          <w:spacing w:val="44"/>
          <w:w w:val="101"/>
          <w:position w:val="11"/>
          <w:sz w:val="24"/>
          <w:szCs w:val="24"/>
        </w:rPr>
        <w:t xml:space="preserve"> </w:t>
      </w:r>
      <w:r>
        <w:rPr>
          <w:spacing w:val="-3"/>
          <w:position w:val="11"/>
          <w:sz w:val="24"/>
          <w:szCs w:val="24"/>
        </w:rPr>
        <w:t>同一母公司的</w:t>
      </w:r>
      <w:r>
        <w:rPr>
          <w:rFonts w:hint="eastAsia"/>
          <w:spacing w:val="-3"/>
          <w:position w:val="11"/>
          <w:sz w:val="24"/>
          <w:szCs w:val="24"/>
          <w:lang w:val="en-US" w:eastAsia="zh-CN"/>
        </w:rPr>
        <w:t>两</w:t>
      </w:r>
      <w:r>
        <w:rPr>
          <w:spacing w:val="-3"/>
          <w:position w:val="11"/>
          <w:sz w:val="24"/>
          <w:szCs w:val="24"/>
        </w:rPr>
        <w:t>家以上的子公司不能同时参加本项目同一合同项下的采购</w:t>
      </w:r>
      <w:r>
        <w:rPr>
          <w:rFonts w:hint="eastAsia"/>
          <w:spacing w:val="-3"/>
          <w:position w:val="11"/>
          <w:sz w:val="24"/>
          <w:szCs w:val="24"/>
          <w:lang w:eastAsia="zh-CN"/>
        </w:rPr>
        <w:t>活动</w:t>
      </w:r>
    </w:p>
    <w:p w14:paraId="4133B7E8">
      <w:pPr>
        <w:pStyle w:val="6"/>
        <w:spacing w:line="240" w:lineRule="auto"/>
        <w:ind w:left="0"/>
        <w:rPr>
          <w:sz w:val="24"/>
          <w:szCs w:val="24"/>
        </w:rPr>
      </w:pPr>
      <w:r>
        <w:rPr>
          <w:rFonts w:hint="eastAsia"/>
          <w:spacing w:val="-1"/>
          <w:sz w:val="24"/>
          <w:szCs w:val="24"/>
          <w:lang w:val="en-US" w:eastAsia="zh-CN"/>
        </w:rPr>
        <w:t>不得</w:t>
      </w:r>
      <w:r>
        <w:rPr>
          <w:spacing w:val="-1"/>
          <w:sz w:val="24"/>
          <w:szCs w:val="24"/>
        </w:rPr>
        <w:t>以不同供应商身份同时参加本项目同一合同项下的采购活动。</w:t>
      </w:r>
    </w:p>
    <w:p w14:paraId="7AFCA6D1">
      <w:pPr>
        <w:pStyle w:val="6"/>
        <w:spacing w:before="116" w:line="263" w:lineRule="auto"/>
        <w:ind w:left="47" w:right="80" w:firstLine="436"/>
        <w:rPr>
          <w:sz w:val="24"/>
          <w:szCs w:val="24"/>
        </w:rPr>
      </w:pPr>
      <w:r>
        <w:rPr>
          <w:rFonts w:ascii="Times New Roman" w:hAnsi="Times New Roman" w:eastAsia="Times New Roman" w:cs="Times New Roman"/>
          <w:spacing w:val="-2"/>
          <w:sz w:val="24"/>
          <w:szCs w:val="24"/>
        </w:rPr>
        <w:t xml:space="preserve">5.6 </w:t>
      </w:r>
      <w:r>
        <w:rPr>
          <w:spacing w:val="-2"/>
          <w:sz w:val="24"/>
          <w:szCs w:val="24"/>
        </w:rPr>
        <w:t>供应商与采购人存在关联关系，或者是采</w:t>
      </w:r>
      <w:r>
        <w:rPr>
          <w:spacing w:val="-3"/>
          <w:sz w:val="24"/>
          <w:szCs w:val="24"/>
        </w:rPr>
        <w:t>购人的母公司或子公司，不得参加本项</w:t>
      </w:r>
      <w:r>
        <w:rPr>
          <w:spacing w:val="-10"/>
          <w:sz w:val="24"/>
          <w:szCs w:val="24"/>
        </w:rPr>
        <w:t>目采购活动。</w:t>
      </w:r>
    </w:p>
    <w:p w14:paraId="4D6AD9FA">
      <w:pPr>
        <w:pStyle w:val="6"/>
        <w:spacing w:line="240" w:lineRule="auto"/>
        <w:ind w:left="0" w:firstLine="468" w:firstLineChars="200"/>
        <w:rPr>
          <w:sz w:val="24"/>
          <w:szCs w:val="24"/>
        </w:rPr>
      </w:pPr>
      <w:r>
        <w:rPr>
          <w:rFonts w:ascii="Times New Roman" w:hAnsi="Times New Roman" w:eastAsia="Times New Roman" w:cs="Times New Roman"/>
          <w:spacing w:val="-3"/>
          <w:position w:val="11"/>
          <w:sz w:val="24"/>
          <w:szCs w:val="24"/>
        </w:rPr>
        <w:t>5.7</w:t>
      </w:r>
      <w:r>
        <w:rPr>
          <w:rFonts w:ascii="Times New Roman" w:hAnsi="Times New Roman" w:eastAsia="Times New Roman" w:cs="Times New Roman"/>
          <w:spacing w:val="33"/>
          <w:position w:val="11"/>
          <w:sz w:val="24"/>
          <w:szCs w:val="24"/>
        </w:rPr>
        <w:t xml:space="preserve"> </w:t>
      </w:r>
      <w:r>
        <w:rPr>
          <w:spacing w:val="-3"/>
          <w:position w:val="11"/>
          <w:sz w:val="24"/>
          <w:szCs w:val="24"/>
        </w:rPr>
        <w:t>回避。采购活动中，采购人及相关人员与供</w:t>
      </w:r>
      <w:r>
        <w:rPr>
          <w:spacing w:val="-4"/>
          <w:position w:val="11"/>
          <w:sz w:val="24"/>
          <w:szCs w:val="24"/>
        </w:rPr>
        <w:t>应商有下列利害关系之一的，应当回</w:t>
      </w:r>
      <w:r>
        <w:rPr>
          <w:rFonts w:hint="eastAsia"/>
          <w:spacing w:val="-4"/>
          <w:position w:val="11"/>
          <w:sz w:val="24"/>
          <w:szCs w:val="24"/>
          <w:lang w:val="en-US" w:eastAsia="zh-CN"/>
        </w:rPr>
        <w:t>避；</w:t>
      </w:r>
    </w:p>
    <w:p w14:paraId="313F5116">
      <w:pPr>
        <w:pStyle w:val="6"/>
        <w:spacing w:before="104" w:line="219" w:lineRule="auto"/>
        <w:ind w:left="493"/>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）参加采购活动前</w:t>
      </w:r>
      <w:r>
        <w:rPr>
          <w:spacing w:val="-32"/>
          <w:sz w:val="24"/>
          <w:szCs w:val="24"/>
        </w:rPr>
        <w:t xml:space="preserve"> </w:t>
      </w:r>
      <w:r>
        <w:rPr>
          <w:rFonts w:ascii="Times New Roman" w:hAnsi="Times New Roman" w:eastAsia="Times New Roman" w:cs="Times New Roman"/>
          <w:spacing w:val="-2"/>
          <w:sz w:val="24"/>
          <w:szCs w:val="24"/>
        </w:rPr>
        <w:t xml:space="preserve">3 </w:t>
      </w:r>
      <w:r>
        <w:rPr>
          <w:spacing w:val="-2"/>
          <w:sz w:val="24"/>
          <w:szCs w:val="24"/>
        </w:rPr>
        <w:t>年内与供应商存在劳动关系；</w:t>
      </w:r>
    </w:p>
    <w:p w14:paraId="4E3B26A5">
      <w:pPr>
        <w:pStyle w:val="6"/>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2</w:t>
      </w:r>
      <w:r>
        <w:rPr>
          <w:spacing w:val="-1"/>
          <w:sz w:val="24"/>
          <w:szCs w:val="24"/>
        </w:rPr>
        <w:t>）参加采购活动前</w:t>
      </w:r>
      <w:r>
        <w:rPr>
          <w:spacing w:val="-50"/>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年内担任供应商的</w:t>
      </w:r>
      <w:r>
        <w:rPr>
          <w:spacing w:val="-2"/>
          <w:sz w:val="24"/>
          <w:szCs w:val="24"/>
        </w:rPr>
        <w:t>董事、监事；</w:t>
      </w:r>
    </w:p>
    <w:p w14:paraId="6466FDF3">
      <w:pPr>
        <w:pStyle w:val="6"/>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3</w:t>
      </w:r>
      <w:r>
        <w:rPr>
          <w:spacing w:val="-1"/>
          <w:sz w:val="24"/>
          <w:szCs w:val="24"/>
        </w:rPr>
        <w:t>）参加采购活动前</w:t>
      </w:r>
      <w:r>
        <w:rPr>
          <w:spacing w:val="-51"/>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年内是供应商的控股股东或者实际控制人；</w:t>
      </w:r>
    </w:p>
    <w:p w14:paraId="18BBAD55">
      <w:pPr>
        <w:pStyle w:val="6"/>
        <w:spacing w:before="114" w:line="400" w:lineRule="exact"/>
        <w:ind w:left="493"/>
        <w:rPr>
          <w:sz w:val="24"/>
          <w:szCs w:val="24"/>
        </w:rPr>
      </w:pPr>
      <w:r>
        <w:rPr>
          <w:spacing w:val="-3"/>
          <w:position w:val="11"/>
          <w:sz w:val="24"/>
          <w:szCs w:val="24"/>
        </w:rPr>
        <w:t>（</w:t>
      </w:r>
      <w:r>
        <w:rPr>
          <w:rFonts w:ascii="Times New Roman" w:hAnsi="Times New Roman" w:eastAsia="Times New Roman" w:cs="Times New Roman"/>
          <w:spacing w:val="-3"/>
          <w:position w:val="11"/>
          <w:sz w:val="24"/>
          <w:szCs w:val="24"/>
        </w:rPr>
        <w:t>4</w:t>
      </w:r>
      <w:r>
        <w:rPr>
          <w:spacing w:val="-3"/>
          <w:position w:val="11"/>
          <w:sz w:val="24"/>
          <w:szCs w:val="24"/>
        </w:rPr>
        <w:t>）与供应商的法定代表人或者负责人有夫妻、直系血亲、三代以内旁系血亲或者</w:t>
      </w:r>
    </w:p>
    <w:p w14:paraId="358ADD71">
      <w:pPr>
        <w:pStyle w:val="6"/>
        <w:spacing w:line="220" w:lineRule="auto"/>
        <w:rPr>
          <w:sz w:val="24"/>
          <w:szCs w:val="24"/>
        </w:rPr>
      </w:pPr>
      <w:r>
        <w:rPr>
          <w:spacing w:val="-2"/>
          <w:sz w:val="24"/>
          <w:szCs w:val="24"/>
        </w:rPr>
        <w:t>近姻亲关系；</w:t>
      </w:r>
    </w:p>
    <w:p w14:paraId="7627CADB">
      <w:pPr>
        <w:pStyle w:val="6"/>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）与供应商有其他可能影响采购活动公平、公正进行的关系。</w:t>
      </w:r>
    </w:p>
    <w:p w14:paraId="51DA280E">
      <w:pPr>
        <w:pStyle w:val="6"/>
        <w:spacing w:before="114" w:line="308" w:lineRule="auto"/>
        <w:ind w:left="6" w:right="82" w:firstLine="476"/>
        <w:rPr>
          <w:sz w:val="24"/>
          <w:szCs w:val="24"/>
        </w:rPr>
      </w:pPr>
      <w:r>
        <w:rPr>
          <w:spacing w:val="1"/>
          <w:sz w:val="24"/>
          <w:szCs w:val="24"/>
        </w:rPr>
        <w:t>本项目采购活动中需要依法回避的采购人员是指采购人</w:t>
      </w:r>
      <w:r>
        <w:rPr>
          <w:sz w:val="24"/>
          <w:szCs w:val="24"/>
        </w:rPr>
        <w:t>内部负责采购项目的具体经</w:t>
      </w:r>
      <w:r>
        <w:rPr>
          <w:spacing w:val="1"/>
          <w:sz w:val="24"/>
          <w:szCs w:val="24"/>
        </w:rPr>
        <w:t>办工作人员和直接分管采购项目的负责人，本</w:t>
      </w:r>
      <w:r>
        <w:rPr>
          <w:sz w:val="24"/>
          <w:szCs w:val="24"/>
        </w:rPr>
        <w:t>项目采购活动中需要依法回避的相关人员</w:t>
      </w:r>
      <w:r>
        <w:rPr>
          <w:spacing w:val="-2"/>
          <w:sz w:val="24"/>
          <w:szCs w:val="24"/>
        </w:rPr>
        <w:t>是指</w:t>
      </w:r>
      <w:r>
        <w:rPr>
          <w:rFonts w:hint="eastAsia"/>
          <w:spacing w:val="-2"/>
          <w:sz w:val="24"/>
          <w:szCs w:val="24"/>
          <w:lang w:val="en-US" w:eastAsia="zh-CN"/>
        </w:rPr>
        <w:t>评标</w:t>
      </w:r>
      <w:r>
        <w:rPr>
          <w:spacing w:val="-2"/>
          <w:sz w:val="24"/>
          <w:szCs w:val="24"/>
        </w:rPr>
        <w:t>小组成员。</w:t>
      </w:r>
      <w:r>
        <w:rPr>
          <w:spacing w:val="1"/>
          <w:sz w:val="24"/>
          <w:szCs w:val="24"/>
        </w:rPr>
        <w:t>供应商认为采购人员及相关人员与其他供应商有利害关系</w:t>
      </w:r>
      <w:r>
        <w:rPr>
          <w:sz w:val="24"/>
          <w:szCs w:val="24"/>
        </w:rPr>
        <w:t>的，可以向采购人书面提出回避申请，并说明理由。采购人将及时询问被申请回避人员，有利害关系的被申请回</w:t>
      </w:r>
      <w:r>
        <w:rPr>
          <w:spacing w:val="-1"/>
          <w:sz w:val="24"/>
          <w:szCs w:val="24"/>
        </w:rPr>
        <w:t>避人员应当回避。</w:t>
      </w:r>
    </w:p>
    <w:p w14:paraId="593EB861">
      <w:pPr>
        <w:pStyle w:val="6"/>
        <w:spacing w:before="112" w:line="220" w:lineRule="auto"/>
        <w:ind w:left="481"/>
        <w:rPr>
          <w:sz w:val="24"/>
          <w:szCs w:val="24"/>
        </w:rPr>
      </w:pPr>
      <w:r>
        <w:rPr>
          <w:rFonts w:ascii="Times New Roman" w:hAnsi="Times New Roman" w:eastAsia="Times New Roman" w:cs="Times New Roman"/>
          <w:b/>
          <w:bCs/>
          <w:sz w:val="24"/>
          <w:szCs w:val="24"/>
        </w:rPr>
        <w:t>6.</w:t>
      </w:r>
      <w:r>
        <w:rPr>
          <w:sz w:val="24"/>
          <w:szCs w:val="24"/>
          <w14:textOutline w14:w="4358" w14:cap="sq" w14:cmpd="sng">
            <w14:solidFill>
              <w14:srgbClr w14:val="000000"/>
            </w14:solidFill>
            <w14:prstDash w14:val="solid"/>
            <w14:bevel/>
          </w14:textOutline>
        </w:rPr>
        <w:t>联合体竞争性</w:t>
      </w:r>
      <w:r>
        <w:rPr>
          <w:rFonts w:hint="eastAsia"/>
          <w:sz w:val="24"/>
          <w:szCs w:val="24"/>
          <w:lang w:val="en-US" w:eastAsia="zh-CN"/>
          <w14:textOutline w14:w="4358" w14:cap="sq" w14:cmpd="sng">
            <w14:solidFill>
              <w14:srgbClr w14:val="000000"/>
            </w14:solidFill>
            <w14:prstDash w14:val="solid"/>
            <w14:bevel/>
          </w14:textOutline>
        </w:rPr>
        <w:t>招标</w:t>
      </w:r>
      <w:r>
        <w:rPr>
          <w:sz w:val="24"/>
          <w:szCs w:val="24"/>
          <w14:textOutline w14:w="4358" w14:cap="sq" w14:cmpd="sng">
            <w14:solidFill>
              <w14:srgbClr w14:val="000000"/>
            </w14:solidFill>
            <w14:prstDash w14:val="solid"/>
            <w14:bevel/>
          </w14:textOutline>
        </w:rPr>
        <w:t>（实质性要求）</w:t>
      </w:r>
    </w:p>
    <w:p w14:paraId="6CF832DB">
      <w:pPr>
        <w:pStyle w:val="6"/>
        <w:spacing w:before="114" w:line="220" w:lineRule="auto"/>
        <w:ind w:left="485"/>
        <w:rPr>
          <w:sz w:val="24"/>
          <w:szCs w:val="24"/>
        </w:rPr>
      </w:pPr>
      <w:r>
        <w:rPr>
          <w:spacing w:val="-2"/>
          <w:sz w:val="24"/>
          <w:szCs w:val="24"/>
        </w:rPr>
        <w:t>须有生产商</w:t>
      </w:r>
      <w:r>
        <w:rPr>
          <w:rFonts w:hint="eastAsia"/>
          <w:spacing w:val="-2"/>
          <w:sz w:val="24"/>
          <w:szCs w:val="24"/>
          <w:lang w:val="en-US" w:eastAsia="zh-CN"/>
        </w:rPr>
        <w:t>授权</w:t>
      </w:r>
      <w:r>
        <w:rPr>
          <w:spacing w:val="-2"/>
          <w:sz w:val="24"/>
          <w:szCs w:val="24"/>
        </w:rPr>
        <w:t>文件。</w:t>
      </w:r>
    </w:p>
    <w:p w14:paraId="7DD1B650">
      <w:pPr>
        <w:pStyle w:val="6"/>
        <w:spacing w:before="114" w:line="220" w:lineRule="auto"/>
        <w:ind w:left="471"/>
        <w:rPr>
          <w:sz w:val="24"/>
          <w:szCs w:val="24"/>
        </w:rPr>
      </w:pPr>
      <w:r>
        <w:rPr>
          <w:rFonts w:hint="eastAsia" w:ascii="Times New Roman" w:hAnsi="Times New Roman" w:cs="Times New Roman"/>
          <w:b/>
          <w:bCs/>
          <w:sz w:val="24"/>
          <w:szCs w:val="24"/>
          <w:lang w:val="en-US" w:eastAsia="zh-CN"/>
        </w:rPr>
        <w:t>7</w:t>
      </w:r>
      <w:r>
        <w:rPr>
          <w:rFonts w:ascii="Times New Roman" w:hAnsi="Times New Roman" w:eastAsia="Times New Roman" w:cs="Times New Roman"/>
          <w:b/>
          <w:bCs/>
          <w:sz w:val="24"/>
          <w:szCs w:val="24"/>
        </w:rPr>
        <w:t>.</w:t>
      </w:r>
      <w:r>
        <w:rPr>
          <w:rFonts w:hint="eastAsia" w:ascii="Times New Roman" w:hAnsi="Times New Roman" w:cs="Times New Roman"/>
          <w:b/>
          <w:bCs/>
          <w:sz w:val="24"/>
          <w:szCs w:val="24"/>
          <w:lang w:val="en-US" w:eastAsia="zh-CN"/>
        </w:rPr>
        <w:t>招标</w:t>
      </w:r>
      <w:r>
        <w:rPr>
          <w:sz w:val="24"/>
          <w:szCs w:val="24"/>
          <w14:textOutline w14:w="4358" w14:cap="sq" w14:cmpd="sng">
            <w14:solidFill>
              <w14:srgbClr w14:val="000000"/>
            </w14:solidFill>
            <w14:prstDash w14:val="solid"/>
            <w14:bevel/>
          </w14:textOutline>
        </w:rPr>
        <w:t>文件有效期（实质性要求）</w:t>
      </w:r>
    </w:p>
    <w:p w14:paraId="5C70B7ED">
      <w:pPr>
        <w:pStyle w:val="6"/>
        <w:spacing w:before="116" w:line="278" w:lineRule="auto"/>
        <w:ind w:left="5" w:right="81" w:firstLine="467"/>
        <w:jc w:val="both"/>
        <w:rPr>
          <w:sz w:val="24"/>
          <w:szCs w:val="24"/>
        </w:rPr>
      </w:pPr>
      <w:r>
        <w:rPr>
          <w:spacing w:val="-2"/>
          <w:sz w:val="24"/>
          <w:szCs w:val="24"/>
        </w:rPr>
        <w:t>本项目</w:t>
      </w:r>
      <w:r>
        <w:rPr>
          <w:rFonts w:hint="eastAsia"/>
          <w:spacing w:val="-2"/>
          <w:sz w:val="24"/>
          <w:szCs w:val="24"/>
          <w:lang w:val="en-US" w:eastAsia="zh-CN"/>
        </w:rPr>
        <w:t>招标</w:t>
      </w:r>
      <w:r>
        <w:rPr>
          <w:spacing w:val="-2"/>
          <w:sz w:val="24"/>
          <w:szCs w:val="24"/>
        </w:rPr>
        <w:t>文件有效期为递交</w:t>
      </w:r>
      <w:r>
        <w:rPr>
          <w:rFonts w:hint="eastAsia"/>
          <w:spacing w:val="-2"/>
          <w:sz w:val="24"/>
          <w:szCs w:val="24"/>
          <w:lang w:val="en-US" w:eastAsia="zh-CN"/>
        </w:rPr>
        <w:t>招标</w:t>
      </w:r>
      <w:r>
        <w:rPr>
          <w:spacing w:val="-2"/>
          <w:sz w:val="24"/>
          <w:szCs w:val="24"/>
        </w:rPr>
        <w:t>文件截</w:t>
      </w:r>
      <w:r>
        <w:rPr>
          <w:spacing w:val="-3"/>
          <w:sz w:val="24"/>
          <w:szCs w:val="24"/>
        </w:rPr>
        <w:t>止之日起</w:t>
      </w:r>
      <w:r>
        <w:rPr>
          <w:rFonts w:hint="eastAsia"/>
          <w:spacing w:val="-50"/>
          <w:sz w:val="24"/>
          <w:szCs w:val="24"/>
          <w:lang w:val="en-US" w:eastAsia="zh-CN"/>
        </w:rPr>
        <w:t>60</w:t>
      </w:r>
      <w:r>
        <w:rPr>
          <w:spacing w:val="-3"/>
          <w:sz w:val="24"/>
          <w:szCs w:val="24"/>
        </w:rPr>
        <w:t>天。供应商</w:t>
      </w:r>
      <w:r>
        <w:rPr>
          <w:rFonts w:hint="eastAsia"/>
          <w:spacing w:val="-3"/>
          <w:sz w:val="24"/>
          <w:szCs w:val="24"/>
          <w:lang w:val="en-US" w:eastAsia="zh-CN"/>
        </w:rPr>
        <w:t>投标</w:t>
      </w:r>
      <w:r>
        <w:rPr>
          <w:spacing w:val="-3"/>
          <w:sz w:val="24"/>
          <w:szCs w:val="24"/>
        </w:rPr>
        <w:t>文件中必</w:t>
      </w:r>
      <w:r>
        <w:rPr>
          <w:spacing w:val="1"/>
          <w:sz w:val="24"/>
          <w:szCs w:val="24"/>
        </w:rPr>
        <w:t>须载明</w:t>
      </w:r>
      <w:r>
        <w:rPr>
          <w:rFonts w:hint="eastAsia"/>
          <w:spacing w:val="1"/>
          <w:sz w:val="24"/>
          <w:szCs w:val="24"/>
          <w:lang w:val="en-US" w:eastAsia="zh-CN"/>
        </w:rPr>
        <w:t>投标</w:t>
      </w:r>
      <w:r>
        <w:rPr>
          <w:spacing w:val="1"/>
          <w:sz w:val="24"/>
          <w:szCs w:val="24"/>
        </w:rPr>
        <w:t>文件有效期，</w:t>
      </w:r>
      <w:r>
        <w:rPr>
          <w:rFonts w:hint="eastAsia"/>
          <w:spacing w:val="1"/>
          <w:sz w:val="24"/>
          <w:szCs w:val="24"/>
          <w:lang w:val="en-US" w:eastAsia="zh-CN"/>
        </w:rPr>
        <w:t>投标</w:t>
      </w:r>
      <w:r>
        <w:rPr>
          <w:spacing w:val="1"/>
          <w:sz w:val="24"/>
          <w:szCs w:val="24"/>
        </w:rPr>
        <w:t>文件中载明的</w:t>
      </w:r>
      <w:r>
        <w:rPr>
          <w:rFonts w:hint="eastAsia"/>
          <w:spacing w:val="1"/>
          <w:sz w:val="24"/>
          <w:szCs w:val="24"/>
          <w:lang w:val="en-US" w:eastAsia="zh-CN"/>
        </w:rPr>
        <w:t>投标</w:t>
      </w:r>
      <w:r>
        <w:rPr>
          <w:spacing w:val="1"/>
          <w:sz w:val="24"/>
          <w:szCs w:val="24"/>
        </w:rPr>
        <w:t>文件有</w:t>
      </w:r>
      <w:r>
        <w:rPr>
          <w:sz w:val="24"/>
          <w:szCs w:val="24"/>
        </w:rPr>
        <w:t>效期可以长于</w:t>
      </w:r>
      <w:r>
        <w:rPr>
          <w:rFonts w:hint="eastAsia"/>
          <w:sz w:val="24"/>
          <w:szCs w:val="24"/>
          <w:lang w:val="en-US" w:eastAsia="zh-CN"/>
        </w:rPr>
        <w:t>招标</w:t>
      </w:r>
      <w:r>
        <w:rPr>
          <w:sz w:val="24"/>
          <w:szCs w:val="24"/>
        </w:rPr>
        <w:t>文件规定的期</w:t>
      </w:r>
      <w:r>
        <w:rPr>
          <w:spacing w:val="-1"/>
          <w:sz w:val="24"/>
          <w:szCs w:val="24"/>
        </w:rPr>
        <w:t>限，但不得短于</w:t>
      </w:r>
      <w:r>
        <w:rPr>
          <w:rFonts w:hint="eastAsia"/>
          <w:spacing w:val="-1"/>
          <w:sz w:val="24"/>
          <w:szCs w:val="24"/>
          <w:lang w:val="en-US" w:eastAsia="zh-CN"/>
        </w:rPr>
        <w:t>招标</w:t>
      </w:r>
      <w:r>
        <w:rPr>
          <w:spacing w:val="-1"/>
          <w:sz w:val="24"/>
          <w:szCs w:val="24"/>
        </w:rPr>
        <w:t>文件规定的期限。否则，其</w:t>
      </w:r>
      <w:r>
        <w:rPr>
          <w:rFonts w:hint="eastAsia"/>
          <w:spacing w:val="-1"/>
          <w:sz w:val="24"/>
          <w:szCs w:val="24"/>
          <w:lang w:val="en-US" w:eastAsia="zh-CN"/>
        </w:rPr>
        <w:t>投标</w:t>
      </w:r>
      <w:r>
        <w:rPr>
          <w:spacing w:val="-1"/>
          <w:sz w:val="24"/>
          <w:szCs w:val="24"/>
        </w:rPr>
        <w:t>文件将作为无效处理。</w:t>
      </w:r>
    </w:p>
    <w:p w14:paraId="05EB2531">
      <w:pPr>
        <w:pStyle w:val="6"/>
        <w:spacing w:before="115" w:line="220" w:lineRule="auto"/>
        <w:ind w:left="480"/>
        <w:rPr>
          <w:sz w:val="24"/>
          <w:szCs w:val="24"/>
        </w:rPr>
      </w:pPr>
      <w:r>
        <w:rPr>
          <w:rFonts w:hint="eastAsia" w:ascii="Times New Roman" w:hAnsi="Times New Roman" w:cs="Times New Roman"/>
          <w:b/>
          <w:bCs/>
          <w:sz w:val="24"/>
          <w:szCs w:val="24"/>
          <w:lang w:val="en-US" w:eastAsia="zh-CN"/>
        </w:rPr>
        <w:t>8</w:t>
      </w:r>
      <w:r>
        <w:rPr>
          <w:rFonts w:ascii="Times New Roman" w:hAnsi="Times New Roman" w:eastAsia="Times New Roman" w:cs="Times New Roman"/>
          <w:b/>
          <w:bCs/>
          <w:sz w:val="24"/>
          <w:szCs w:val="24"/>
        </w:rPr>
        <w:t>.</w:t>
      </w:r>
      <w:r>
        <w:rPr>
          <w:sz w:val="24"/>
          <w:szCs w:val="24"/>
          <w14:textOutline w14:w="4358" w14:cap="sq" w14:cmpd="sng">
            <w14:solidFill>
              <w14:srgbClr w14:val="000000"/>
            </w14:solidFill>
            <w14:prstDash w14:val="solid"/>
            <w14:bevel/>
          </w14:textOutline>
        </w:rPr>
        <w:t>知识产权（实质性要求）</w:t>
      </w:r>
    </w:p>
    <w:p w14:paraId="19AEB050">
      <w:pPr>
        <w:pStyle w:val="6"/>
        <w:spacing w:before="115" w:line="307" w:lineRule="auto"/>
        <w:ind w:left="1" w:right="81" w:firstLine="480"/>
        <w:rPr>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供应商应保证在本项目中使用的任何产品和服务（包括部分使用</w:t>
      </w:r>
      <w:r>
        <w:rPr>
          <w:spacing w:val="-53"/>
          <w:sz w:val="24"/>
          <w:szCs w:val="24"/>
        </w:rPr>
        <w:t>），</w:t>
      </w:r>
      <w:r>
        <w:rPr>
          <w:spacing w:val="-2"/>
          <w:sz w:val="24"/>
          <w:szCs w:val="24"/>
        </w:rPr>
        <w:t>不会产生因</w:t>
      </w:r>
      <w:r>
        <w:rPr>
          <w:sz w:val="24"/>
          <w:szCs w:val="24"/>
        </w:rPr>
        <w:t xml:space="preserve"> </w:t>
      </w:r>
      <w:r>
        <w:rPr>
          <w:spacing w:val="1"/>
          <w:sz w:val="24"/>
          <w:szCs w:val="24"/>
        </w:rPr>
        <w:t>第三方提出侵犯其专利权、商标权或</w:t>
      </w:r>
      <w:r>
        <w:rPr>
          <w:rFonts w:hint="eastAsia"/>
          <w:spacing w:val="1"/>
          <w:sz w:val="24"/>
          <w:szCs w:val="24"/>
          <w:lang w:eastAsia="zh-CN"/>
        </w:rPr>
        <w:t>其他</w:t>
      </w:r>
      <w:r>
        <w:rPr>
          <w:spacing w:val="1"/>
          <w:sz w:val="24"/>
          <w:szCs w:val="24"/>
        </w:rPr>
        <w:t>知识产权而引起的法</w:t>
      </w:r>
      <w:r>
        <w:rPr>
          <w:sz w:val="24"/>
          <w:szCs w:val="24"/>
        </w:rPr>
        <w:t>律和经济纠纷，如因专利权、商标权</w:t>
      </w:r>
      <w:r>
        <w:rPr>
          <w:rFonts w:hint="eastAsia"/>
          <w:sz w:val="24"/>
          <w:szCs w:val="24"/>
          <w:lang w:eastAsia="zh-CN"/>
        </w:rPr>
        <w:t>或其他</w:t>
      </w:r>
      <w:r>
        <w:rPr>
          <w:sz w:val="24"/>
          <w:szCs w:val="24"/>
        </w:rPr>
        <w:t>知识产权而引</w:t>
      </w:r>
      <w:r>
        <w:rPr>
          <w:rFonts w:hint="eastAsia"/>
          <w:sz w:val="24"/>
          <w:szCs w:val="24"/>
          <w:lang w:eastAsia="zh-CN"/>
        </w:rPr>
        <w:t>起的</w:t>
      </w:r>
      <w:r>
        <w:rPr>
          <w:sz w:val="24"/>
          <w:szCs w:val="24"/>
        </w:rPr>
        <w:t>法律和经济纠纷，由供应</w:t>
      </w:r>
      <w:r>
        <w:rPr>
          <w:spacing w:val="-1"/>
          <w:sz w:val="24"/>
          <w:szCs w:val="24"/>
        </w:rPr>
        <w:t>商承担所有相关责任</w:t>
      </w:r>
      <w:r>
        <w:rPr>
          <w:rFonts w:hint="eastAsia"/>
          <w:spacing w:val="-1"/>
          <w:sz w:val="24"/>
          <w:szCs w:val="24"/>
          <w:lang w:eastAsia="zh-CN"/>
        </w:rPr>
        <w:t>。</w:t>
      </w:r>
    </w:p>
    <w:p w14:paraId="2CC78446">
      <w:pPr>
        <w:pStyle w:val="6"/>
        <w:spacing w:before="116" w:line="263" w:lineRule="auto"/>
        <w:ind w:left="1" w:right="81" w:firstLine="480"/>
        <w:rPr>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 xml:space="preserve">.2  </w:t>
      </w:r>
      <w:r>
        <w:rPr>
          <w:spacing w:val="-2"/>
          <w:sz w:val="24"/>
          <w:szCs w:val="24"/>
        </w:rPr>
        <w:t>除非</w:t>
      </w:r>
      <w:r>
        <w:rPr>
          <w:rFonts w:hint="eastAsia"/>
          <w:spacing w:val="-2"/>
          <w:sz w:val="24"/>
          <w:szCs w:val="24"/>
          <w:lang w:val="en-US" w:eastAsia="zh-CN"/>
        </w:rPr>
        <w:t>招标</w:t>
      </w:r>
      <w:r>
        <w:rPr>
          <w:spacing w:val="-2"/>
          <w:sz w:val="24"/>
          <w:szCs w:val="24"/>
        </w:rPr>
        <w:t>文件特别规定，采购人享有本项目实施过程中产生的知识成果及知识产权</w:t>
      </w:r>
      <w:r>
        <w:rPr>
          <w:spacing w:val="-4"/>
          <w:sz w:val="24"/>
          <w:szCs w:val="24"/>
        </w:rPr>
        <w:t>。</w:t>
      </w:r>
    </w:p>
    <w:p w14:paraId="39A09D78">
      <w:pPr>
        <w:pStyle w:val="6"/>
        <w:spacing w:before="48" w:line="220" w:lineRule="auto"/>
        <w:ind w:firstLine="472" w:firstLineChars="200"/>
        <w:rPr>
          <w:spacing w:val="-2"/>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 xml:space="preserve">.3 </w:t>
      </w:r>
      <w:r>
        <w:rPr>
          <w:rFonts w:hint="eastAsia" w:ascii="Times New Roman" w:hAnsi="Times New Roman" w:cs="Times New Roman"/>
          <w:spacing w:val="-2"/>
          <w:sz w:val="24"/>
          <w:szCs w:val="24"/>
          <w:lang w:eastAsia="zh-CN"/>
        </w:rPr>
        <w:t>供</w:t>
      </w:r>
      <w:r>
        <w:rPr>
          <w:rFonts w:hint="eastAsia"/>
          <w:spacing w:val="-2"/>
          <w:sz w:val="24"/>
          <w:szCs w:val="24"/>
          <w:lang w:eastAsia="zh-CN"/>
        </w:rPr>
        <w:t>应商</w:t>
      </w:r>
      <w:r>
        <w:rPr>
          <w:spacing w:val="-2"/>
          <w:sz w:val="24"/>
          <w:szCs w:val="24"/>
        </w:rPr>
        <w:t>在采购项目实施过程中采用自有或者第三方知识成果的，应当在</w:t>
      </w:r>
      <w:r>
        <w:rPr>
          <w:rFonts w:hint="eastAsia"/>
          <w:spacing w:val="-2"/>
          <w:sz w:val="24"/>
          <w:szCs w:val="24"/>
          <w:lang w:val="en-US" w:eastAsia="zh-CN"/>
        </w:rPr>
        <w:t>投标</w:t>
      </w:r>
      <w:r>
        <w:rPr>
          <w:spacing w:val="-2"/>
          <w:sz w:val="24"/>
          <w:szCs w:val="24"/>
        </w:rPr>
        <w:t>文 件中载明，并提供相关知识产权证明文件。使用该知识成果后，供应商需提供开发接口 和开发手册等技术资料，并承诺提供无限期支持，采购人享有使用权（含采购人委托第三方在该项目后续开发的使用权）。</w:t>
      </w:r>
    </w:p>
    <w:p w14:paraId="4B629845">
      <w:pPr>
        <w:pStyle w:val="6"/>
        <w:spacing w:before="112" w:line="401" w:lineRule="exact"/>
        <w:ind w:right="2" w:firstLine="492" w:firstLineChars="200"/>
        <w:jc w:val="left"/>
        <w:rPr>
          <w:rFonts w:hint="default" w:eastAsia="宋体"/>
          <w:sz w:val="24"/>
          <w:szCs w:val="24"/>
          <w:lang w:val="en-US" w:eastAsia="zh-CN"/>
        </w:rPr>
      </w:pPr>
      <w:r>
        <w:rPr>
          <w:rFonts w:hint="eastAsia" w:ascii="Times New Roman" w:hAnsi="Times New Roman" w:cs="Times New Roman"/>
          <w:spacing w:val="3"/>
          <w:position w:val="11"/>
          <w:sz w:val="24"/>
          <w:szCs w:val="24"/>
          <w:lang w:val="en-US" w:eastAsia="zh-CN"/>
        </w:rPr>
        <w:t>8</w:t>
      </w:r>
      <w:r>
        <w:rPr>
          <w:rFonts w:ascii="Times New Roman" w:hAnsi="Times New Roman" w:eastAsia="Times New Roman" w:cs="Times New Roman"/>
          <w:spacing w:val="3"/>
          <w:position w:val="11"/>
          <w:sz w:val="24"/>
          <w:szCs w:val="24"/>
        </w:rPr>
        <w:t xml:space="preserve">.4  </w:t>
      </w:r>
      <w:r>
        <w:rPr>
          <w:spacing w:val="3"/>
          <w:position w:val="11"/>
          <w:sz w:val="24"/>
          <w:szCs w:val="24"/>
        </w:rPr>
        <w:t>如采用供应商所不拥有的知识产权，则在报价中</w:t>
      </w:r>
      <w:r>
        <w:rPr>
          <w:spacing w:val="2"/>
          <w:position w:val="11"/>
          <w:sz w:val="24"/>
          <w:szCs w:val="24"/>
        </w:rPr>
        <w:t>必须包括合法获取该知识</w:t>
      </w:r>
      <w:r>
        <w:rPr>
          <w:rFonts w:hint="eastAsia"/>
          <w:spacing w:val="2"/>
          <w:position w:val="11"/>
          <w:sz w:val="24"/>
          <w:szCs w:val="24"/>
          <w:lang w:val="en-US" w:eastAsia="zh-CN"/>
        </w:rPr>
        <w:t>产权的相关费用。</w:t>
      </w:r>
    </w:p>
    <w:p w14:paraId="404AF3B7">
      <w:pPr>
        <w:pStyle w:val="6"/>
        <w:spacing w:before="305" w:line="226" w:lineRule="auto"/>
        <w:ind w:left="3618"/>
        <w:outlineLvl w:val="1"/>
        <w:rPr>
          <w:spacing w:val="8"/>
          <w:sz w:val="31"/>
          <w:szCs w:val="31"/>
          <w14:textOutline w14:w="5793" w14:cap="sq" w14:cmpd="sng">
            <w14:solidFill>
              <w14:srgbClr w14:val="000000"/>
            </w14:solidFill>
            <w14:prstDash w14:val="solid"/>
            <w14:bevel/>
          </w14:textOutline>
        </w:rPr>
      </w:pPr>
    </w:p>
    <w:p w14:paraId="32C59449">
      <w:pPr>
        <w:pStyle w:val="6"/>
        <w:spacing w:before="48" w:line="220" w:lineRule="auto"/>
        <w:rPr>
          <w:rFonts w:hint="eastAsia" w:eastAsia="宋体"/>
          <w:lang w:eastAsia="zh-CN"/>
        </w:rPr>
      </w:pPr>
    </w:p>
    <w:p w14:paraId="6430AC2B">
      <w:pPr>
        <w:pStyle w:val="6"/>
        <w:numPr>
          <w:ilvl w:val="0"/>
          <w:numId w:val="1"/>
        </w:numPr>
        <w:spacing w:before="71" w:line="225" w:lineRule="auto"/>
        <w:ind w:left="0" w:leftChars="0" w:firstLine="0" w:firstLineChars="0"/>
        <w:jc w:val="center"/>
        <w:outlineLvl w:val="0"/>
        <w:rPr>
          <w:rFonts w:hint="eastAsia"/>
          <w:b/>
          <w:bCs/>
          <w:spacing w:val="9"/>
          <w:sz w:val="35"/>
          <w:szCs w:val="35"/>
        </w:rPr>
      </w:pPr>
      <w:r>
        <w:rPr>
          <w:b/>
          <w:bCs/>
          <w:spacing w:val="9"/>
          <w:sz w:val="35"/>
          <w:szCs w:val="35"/>
        </w:rPr>
        <w:t xml:space="preserve">  </w:t>
      </w:r>
      <w:r>
        <w:rPr>
          <w:rFonts w:hint="eastAsia"/>
          <w:b/>
          <w:bCs/>
          <w:spacing w:val="9"/>
          <w:sz w:val="35"/>
          <w:szCs w:val="35"/>
        </w:rPr>
        <w:t>评标办法（</w:t>
      </w:r>
      <w:r>
        <w:rPr>
          <w:rFonts w:hint="eastAsia"/>
          <w:b/>
          <w:bCs/>
          <w:spacing w:val="9"/>
          <w:sz w:val="35"/>
          <w:szCs w:val="35"/>
          <w:lang w:val="en-US"/>
        </w:rPr>
        <w:t>综合评估法</w:t>
      </w:r>
      <w:r>
        <w:rPr>
          <w:rFonts w:hint="eastAsia"/>
          <w:b/>
          <w:bCs/>
          <w:spacing w:val="9"/>
          <w:sz w:val="35"/>
          <w:szCs w:val="35"/>
        </w:rPr>
        <w:t>）</w:t>
      </w:r>
    </w:p>
    <w:p w14:paraId="7E5E15BC">
      <w:pPr>
        <w:numPr>
          <w:ilvl w:val="0"/>
          <w:numId w:val="0"/>
        </w:numPr>
        <w:ind w:leftChars="0"/>
        <w:rPr>
          <w:rFonts w:hint="eastAsia"/>
        </w:rPr>
      </w:pPr>
    </w:p>
    <w:p w14:paraId="532F3169">
      <w:pPr>
        <w:spacing w:line="433" w:lineRule="auto"/>
        <w:ind w:firstLine="440" w:firstLineChars="200"/>
        <w:rPr>
          <w:rFonts w:hint="eastAsia" w:ascii="Arial"/>
          <w:sz w:val="22"/>
          <w:szCs w:val="22"/>
          <w:lang w:val="en-US" w:eastAsia="zh-CN"/>
        </w:rPr>
      </w:pPr>
      <w:r>
        <w:rPr>
          <w:rFonts w:hint="eastAsia" w:ascii="Arial"/>
          <w:sz w:val="22"/>
          <w:szCs w:val="22"/>
          <w:lang w:val="en-US" w:eastAsia="zh-CN"/>
        </w:rPr>
        <w:t>本项目评分方式采取综合评分法，评分采用百分制，按总得分从高到低的顺序确定排名次序，得分排名第一的投标人为拟中标供应商。评标总分为100分，其中价格部分占</w:t>
      </w:r>
      <w:r>
        <w:rPr>
          <w:rFonts w:hint="eastAsia"/>
          <w:sz w:val="22"/>
          <w:szCs w:val="22"/>
          <w:lang w:val="en-US" w:eastAsia="zh-CN"/>
        </w:rPr>
        <w:t>60</w:t>
      </w:r>
      <w:r>
        <w:rPr>
          <w:rFonts w:hint="eastAsia" w:ascii="Arial"/>
          <w:sz w:val="22"/>
          <w:szCs w:val="22"/>
          <w:lang w:val="en-US" w:eastAsia="zh-CN"/>
        </w:rPr>
        <w:t>分，商务部分占</w:t>
      </w:r>
      <w:r>
        <w:rPr>
          <w:rFonts w:hint="eastAsia"/>
          <w:sz w:val="22"/>
          <w:szCs w:val="22"/>
          <w:lang w:val="en-US" w:eastAsia="zh-CN"/>
        </w:rPr>
        <w:t>40</w:t>
      </w:r>
      <w:r>
        <w:rPr>
          <w:rFonts w:hint="eastAsia" w:ascii="Arial"/>
          <w:sz w:val="22"/>
          <w:szCs w:val="22"/>
          <w:lang w:val="en-US" w:eastAsia="zh-CN"/>
        </w:rPr>
        <w:t>分。</w:t>
      </w:r>
    </w:p>
    <w:p w14:paraId="1C6E1FAC">
      <w:pPr>
        <w:spacing w:line="433" w:lineRule="auto"/>
        <w:ind w:firstLine="440" w:firstLineChars="200"/>
        <w:rPr>
          <w:rFonts w:hint="eastAsia" w:ascii="Arial"/>
          <w:sz w:val="22"/>
          <w:szCs w:val="22"/>
          <w:lang w:val="en-US" w:eastAsia="zh-CN"/>
        </w:rPr>
      </w:pPr>
      <w:r>
        <w:rPr>
          <w:rFonts w:hint="eastAsia" w:ascii="Arial"/>
          <w:sz w:val="22"/>
          <w:szCs w:val="22"/>
          <w:lang w:val="en-US" w:eastAsia="zh-CN"/>
        </w:rPr>
        <w:t>本项目价格部分采用低价优先法计算，第二轮报价为最终报价。即满足招标文件要求的前提下，最低有效投标报价作为评标基准价，其价格分为满分。其他投标人的价格部分统一按照下列公式计算： 投标报价得分=（评标基准价／有效投标报价）×价格权值（</w:t>
      </w:r>
      <w:r>
        <w:rPr>
          <w:rFonts w:hint="eastAsia"/>
          <w:sz w:val="22"/>
          <w:szCs w:val="22"/>
          <w:lang w:val="en-US" w:eastAsia="zh-CN"/>
        </w:rPr>
        <w:t>60</w:t>
      </w:r>
      <w:r>
        <w:rPr>
          <w:rFonts w:hint="eastAsia" w:ascii="Arial"/>
          <w:sz w:val="22"/>
          <w:szCs w:val="22"/>
          <w:lang w:val="en-US" w:eastAsia="zh-CN"/>
        </w:rPr>
        <w:t>%）×100%，投标报价得分保留2位小数，小数点后第三位“四舍五入”。</w:t>
      </w:r>
    </w:p>
    <w:p w14:paraId="571DB9E9">
      <w:pPr>
        <w:spacing w:line="433" w:lineRule="auto"/>
        <w:ind w:firstLine="440" w:firstLineChars="200"/>
        <w:rPr>
          <w:rFonts w:hint="eastAsia" w:ascii="Arial"/>
          <w:sz w:val="22"/>
          <w:szCs w:val="22"/>
          <w:lang w:val="en-US" w:eastAsia="zh-CN"/>
        </w:rPr>
      </w:pPr>
    </w:p>
    <w:p w14:paraId="612A6E5F">
      <w:pPr>
        <w:pageBreakBefore w:val="0"/>
        <w:kinsoku/>
        <w:overflowPunct/>
        <w:topLinePunct w:val="0"/>
        <w:bidi w:val="0"/>
        <w:spacing w:line="360" w:lineRule="auto"/>
        <w:jc w:val="center"/>
        <w:rPr>
          <w:rFonts w:hint="eastAsia" w:ascii="宋体" w:hAnsi="宋体" w:eastAsia="宋体" w:cs="宋体"/>
          <w:b/>
          <w:snapToGrid w:val="0"/>
          <w:color w:val="auto"/>
          <w:spacing w:val="8"/>
          <w:sz w:val="28"/>
          <w:szCs w:val="28"/>
        </w:rPr>
      </w:pPr>
      <w:r>
        <w:rPr>
          <w:rFonts w:hint="eastAsia" w:ascii="宋体" w:hAnsi="宋体" w:eastAsia="宋体" w:cs="宋体"/>
          <w:b/>
          <w:snapToGrid w:val="0"/>
          <w:color w:val="auto"/>
          <w:spacing w:val="8"/>
          <w:sz w:val="28"/>
          <w:szCs w:val="28"/>
        </w:rPr>
        <w:t>评分表</w:t>
      </w:r>
    </w:p>
    <w:p w14:paraId="5EE9C1F5">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项目名称</w:t>
      </w:r>
      <w:r>
        <w:rPr>
          <w:rFonts w:hint="eastAsia" w:hAnsi="宋体" w:cs="宋体"/>
          <w:color w:val="auto"/>
          <w:sz w:val="28"/>
          <w:szCs w:val="28"/>
          <w:lang w:eastAsia="zh-CN"/>
        </w:rPr>
        <w:t>：</w:t>
      </w:r>
      <w:r>
        <w:rPr>
          <w:rFonts w:hint="eastAsia" w:hAnsi="宋体" w:cs="宋体"/>
          <w:color w:val="auto"/>
          <w:sz w:val="28"/>
          <w:szCs w:val="28"/>
          <w:lang w:val="en-US" w:eastAsia="zh-CN"/>
        </w:rPr>
        <w:t xml:space="preserve"> </w:t>
      </w:r>
      <w:r>
        <w:rPr>
          <w:rFonts w:hint="eastAsia" w:ascii="宋体" w:hAnsi="宋体" w:eastAsia="宋体" w:cs="宋体"/>
          <w:color w:val="auto"/>
          <w:spacing w:val="20"/>
          <w:sz w:val="28"/>
          <w:szCs w:val="28"/>
          <w:lang w:val="en-US" w:eastAsia="zh-CN"/>
        </w:rPr>
        <w:t xml:space="preserve">     </w:t>
      </w:r>
      <w:r>
        <w:rPr>
          <w:rFonts w:hint="eastAsia" w:ascii="宋体" w:hAnsi="宋体" w:eastAsia="宋体" w:cs="宋体"/>
          <w:color w:val="auto"/>
          <w:sz w:val="28"/>
          <w:szCs w:val="28"/>
        </w:rPr>
        <w:t xml:space="preserve"> </w:t>
      </w:r>
    </w:p>
    <w:p w14:paraId="7DFF622B">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评标地点：</w:t>
      </w:r>
      <w:r>
        <w:rPr>
          <w:rFonts w:hint="eastAsia" w:hAnsi="宋体" w:cs="宋体"/>
          <w:color w:val="auto"/>
          <w:sz w:val="28"/>
          <w:szCs w:val="28"/>
          <w:lang w:val="en-US" w:eastAsia="zh-CN"/>
        </w:rPr>
        <w:t xml:space="preserve">会议室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hAnsi="宋体" w:cs="宋体"/>
          <w:color w:val="auto"/>
          <w:sz w:val="28"/>
          <w:szCs w:val="28"/>
          <w:lang w:val="en-US" w:eastAsia="zh-CN"/>
        </w:rPr>
        <w:t xml:space="preserve">                                        </w:t>
      </w:r>
      <w:r>
        <w:rPr>
          <w:rFonts w:hint="eastAsia" w:ascii="宋体" w:hAnsi="宋体" w:eastAsia="宋体" w:cs="宋体"/>
          <w:color w:val="auto"/>
          <w:sz w:val="28"/>
          <w:szCs w:val="28"/>
        </w:rPr>
        <w:t>评标时间：</w:t>
      </w:r>
      <w:r>
        <w:rPr>
          <w:rFonts w:hint="eastAsia" w:hAnsi="宋体" w:cs="宋体"/>
          <w:color w:val="auto"/>
          <w:sz w:val="28"/>
          <w:szCs w:val="28"/>
          <w:lang w:val="en-US" w:eastAsia="zh-CN"/>
        </w:rPr>
        <w:t>2025年 月  日</w:t>
      </w:r>
    </w:p>
    <w:tbl>
      <w:tblPr>
        <w:tblStyle w:val="16"/>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798"/>
        <w:gridCol w:w="4993"/>
        <w:gridCol w:w="1575"/>
      </w:tblGrid>
      <w:tr w14:paraId="7BC1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9" w:type="dxa"/>
            <w:vAlign w:val="center"/>
          </w:tcPr>
          <w:p w14:paraId="3DB2837C">
            <w:pPr>
              <w:pageBreakBefore w:val="0"/>
              <w:kinsoku/>
              <w:overflowPunct/>
              <w:topLinePunct w:val="0"/>
              <w:bidi w:val="0"/>
              <w:spacing w:line="360" w:lineRule="auto"/>
              <w:jc w:val="center"/>
              <w:rPr>
                <w:rFonts w:hint="eastAsia" w:ascii="宋体" w:hAnsi="宋体" w:eastAsia="宋体" w:cs="宋体"/>
                <w:color w:val="0000FF"/>
                <w:sz w:val="28"/>
                <w:szCs w:val="28"/>
              </w:rPr>
            </w:pPr>
            <w:r>
              <w:rPr>
                <w:rFonts w:hint="eastAsia" w:ascii="宋体" w:hAnsi="宋体" w:eastAsia="宋体" w:cs="宋体"/>
                <w:color w:val="0000FF"/>
                <w:sz w:val="28"/>
                <w:szCs w:val="28"/>
              </w:rPr>
              <w:t>评标项目</w:t>
            </w:r>
          </w:p>
        </w:tc>
        <w:tc>
          <w:tcPr>
            <w:tcW w:w="798" w:type="dxa"/>
            <w:vAlign w:val="center"/>
          </w:tcPr>
          <w:p w14:paraId="44217D29">
            <w:pPr>
              <w:pageBreakBefore w:val="0"/>
              <w:kinsoku/>
              <w:overflowPunct/>
              <w:topLinePunct w:val="0"/>
              <w:bidi w:val="0"/>
              <w:spacing w:line="360" w:lineRule="auto"/>
              <w:jc w:val="center"/>
              <w:rPr>
                <w:rFonts w:hint="eastAsia" w:ascii="宋体" w:hAnsi="宋体" w:eastAsia="宋体" w:cs="宋体"/>
                <w:color w:val="0000FF"/>
                <w:sz w:val="28"/>
                <w:szCs w:val="28"/>
              </w:rPr>
            </w:pPr>
            <w:r>
              <w:rPr>
                <w:rFonts w:hint="eastAsia" w:ascii="宋体" w:hAnsi="宋体" w:eastAsia="宋体" w:cs="宋体"/>
                <w:color w:val="0000FF"/>
                <w:sz w:val="28"/>
                <w:szCs w:val="28"/>
              </w:rPr>
              <w:t>分值</w:t>
            </w:r>
          </w:p>
        </w:tc>
        <w:tc>
          <w:tcPr>
            <w:tcW w:w="4993" w:type="dxa"/>
            <w:vAlign w:val="center"/>
          </w:tcPr>
          <w:p w14:paraId="34383E73">
            <w:pPr>
              <w:pageBreakBefore w:val="0"/>
              <w:kinsoku/>
              <w:overflowPunct/>
              <w:topLinePunct w:val="0"/>
              <w:bidi w:val="0"/>
              <w:spacing w:line="360" w:lineRule="auto"/>
              <w:jc w:val="center"/>
              <w:rPr>
                <w:rFonts w:hint="eastAsia" w:ascii="宋体" w:hAnsi="宋体" w:eastAsia="宋体" w:cs="宋体"/>
                <w:color w:val="0000FF"/>
                <w:sz w:val="32"/>
                <w:szCs w:val="32"/>
              </w:rPr>
            </w:pPr>
            <w:r>
              <w:rPr>
                <w:rFonts w:hint="eastAsia" w:ascii="宋体" w:hAnsi="宋体" w:eastAsia="宋体" w:cs="宋体"/>
                <w:color w:val="0000FF"/>
                <w:sz w:val="28"/>
                <w:szCs w:val="28"/>
              </w:rPr>
              <w:t>评分内容及评分办法</w:t>
            </w:r>
          </w:p>
        </w:tc>
        <w:tc>
          <w:tcPr>
            <w:tcW w:w="1575" w:type="dxa"/>
            <w:vAlign w:val="center"/>
          </w:tcPr>
          <w:p w14:paraId="043341FA">
            <w:pPr>
              <w:pageBreakBefore w:val="0"/>
              <w:kinsoku/>
              <w:overflowPunct/>
              <w:topLinePunct w:val="0"/>
              <w:bidi w:val="0"/>
              <w:spacing w:line="360" w:lineRule="auto"/>
              <w:jc w:val="center"/>
              <w:rPr>
                <w:rFonts w:hint="eastAsia" w:ascii="宋体" w:hAnsi="宋体" w:eastAsia="宋体" w:cs="宋体"/>
                <w:color w:val="0000FF"/>
                <w:sz w:val="20"/>
                <w:szCs w:val="20"/>
                <w:lang w:val="en-US" w:eastAsia="zh-CN"/>
              </w:rPr>
            </w:pPr>
          </w:p>
        </w:tc>
      </w:tr>
      <w:tr w14:paraId="3E5E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39" w:type="dxa"/>
            <w:vAlign w:val="center"/>
          </w:tcPr>
          <w:p w14:paraId="108AFB1C">
            <w:pPr>
              <w:pageBreakBefore w:val="0"/>
              <w:kinsoku/>
              <w:overflowPunct/>
              <w:topLinePunct w:val="0"/>
              <w:bidi w:val="0"/>
              <w:spacing w:line="360" w:lineRule="auto"/>
              <w:jc w:val="center"/>
              <w:rPr>
                <w:rFonts w:hint="eastAsia" w:ascii="宋体" w:hAnsi="宋体" w:eastAsia="宋体" w:cs="宋体"/>
                <w:color w:val="0000FF"/>
                <w:sz w:val="22"/>
                <w:szCs w:val="22"/>
              </w:rPr>
            </w:pPr>
            <w:r>
              <w:rPr>
                <w:rFonts w:hint="eastAsia" w:ascii="宋体" w:hAnsi="宋体" w:eastAsia="宋体" w:cs="宋体"/>
                <w:color w:val="0000FF"/>
                <w:sz w:val="22"/>
                <w:szCs w:val="22"/>
              </w:rPr>
              <w:t>报价</w:t>
            </w:r>
          </w:p>
        </w:tc>
        <w:tc>
          <w:tcPr>
            <w:tcW w:w="798" w:type="dxa"/>
            <w:vAlign w:val="center"/>
          </w:tcPr>
          <w:p w14:paraId="79F004D3">
            <w:pPr>
              <w:pStyle w:val="14"/>
              <w:ind w:left="0" w:leftChars="0" w:firstLine="0" w:firstLineChars="0"/>
              <w:rPr>
                <w:rFonts w:hint="eastAsia" w:ascii="宋体" w:hAnsi="宋体" w:eastAsia="宋体" w:cs="宋体"/>
                <w:color w:val="0000FF"/>
                <w:sz w:val="21"/>
                <w:szCs w:val="16"/>
                <w:lang w:eastAsia="zh-CN"/>
              </w:rPr>
            </w:pPr>
            <w:r>
              <w:rPr>
                <w:rFonts w:hint="eastAsia" w:ascii="宋体" w:hAnsi="宋体" w:eastAsia="宋体" w:cs="宋体"/>
                <w:color w:val="0000FF"/>
                <w:sz w:val="22"/>
                <w:szCs w:val="22"/>
                <w:shd w:val="clear" w:fill="FFFFFF" w:themeFill="background1"/>
                <w:lang w:val="en-US" w:eastAsia="zh-CN"/>
              </w:rPr>
              <w:t>60分</w:t>
            </w:r>
          </w:p>
        </w:tc>
        <w:tc>
          <w:tcPr>
            <w:tcW w:w="4993" w:type="dxa"/>
            <w:vAlign w:val="center"/>
          </w:tcPr>
          <w:p w14:paraId="00A9C1F2">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本项目采用低价优先法计算，即满足招标文件要求的前提下，最低有效投标报价作为评标基准价，其价格分为满分。其他投标人的价格分统一按照下列公式计算： 投标报价得分=（评标基准价／有效投标报价）×价格权值×100%</w:t>
            </w:r>
          </w:p>
        </w:tc>
        <w:tc>
          <w:tcPr>
            <w:tcW w:w="1575" w:type="dxa"/>
            <w:vAlign w:val="center"/>
          </w:tcPr>
          <w:p w14:paraId="06FAED6A">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r w14:paraId="1218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939" w:type="dxa"/>
            <w:vAlign w:val="center"/>
          </w:tcPr>
          <w:p w14:paraId="5E666596">
            <w:pPr>
              <w:pageBreakBefore w:val="0"/>
              <w:kinsoku/>
              <w:overflowPunct/>
              <w:topLinePunct w:val="0"/>
              <w:bidi w:val="0"/>
              <w:spacing w:line="360" w:lineRule="auto"/>
              <w:jc w:val="center"/>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rPr>
              <w:t>TOP10奶牛集团合作</w:t>
            </w:r>
            <w:r>
              <w:rPr>
                <w:rFonts w:hint="eastAsia" w:ascii="宋体" w:hAnsi="宋体" w:eastAsia="宋体" w:cs="宋体"/>
                <w:color w:val="0000FF"/>
                <w:sz w:val="22"/>
                <w:szCs w:val="22"/>
                <w:lang w:val="en-US" w:eastAsia="zh-CN"/>
              </w:rPr>
              <w:t>业绩</w:t>
            </w:r>
          </w:p>
        </w:tc>
        <w:tc>
          <w:tcPr>
            <w:tcW w:w="798" w:type="dxa"/>
            <w:vAlign w:val="center"/>
          </w:tcPr>
          <w:p w14:paraId="5CF4373A">
            <w:pPr>
              <w:pageBreakBefore w:val="0"/>
              <w:kinsoku/>
              <w:overflowPunct/>
              <w:topLinePunct w:val="0"/>
              <w:bidi w:val="0"/>
              <w:spacing w:line="360" w:lineRule="auto"/>
              <w:jc w:val="center"/>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10</w:t>
            </w:r>
          </w:p>
        </w:tc>
        <w:tc>
          <w:tcPr>
            <w:tcW w:w="4993" w:type="dxa"/>
            <w:vAlign w:val="center"/>
          </w:tcPr>
          <w:p w14:paraId="44910B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合作1家得2分，满分10分。</w:t>
            </w:r>
          </w:p>
        </w:tc>
        <w:tc>
          <w:tcPr>
            <w:tcW w:w="1575" w:type="dxa"/>
            <w:vAlign w:val="center"/>
          </w:tcPr>
          <w:p w14:paraId="4C5D8853">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r w14:paraId="3858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39" w:type="dxa"/>
            <w:vAlign w:val="center"/>
          </w:tcPr>
          <w:p w14:paraId="47288212">
            <w:pPr>
              <w:pageBreakBefore w:val="0"/>
              <w:kinsoku/>
              <w:overflowPunct/>
              <w:topLinePunct w:val="0"/>
              <w:bidi w:val="0"/>
              <w:spacing w:line="360" w:lineRule="auto"/>
              <w:jc w:val="center"/>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rPr>
              <w:t>投标文件的规范性和完整性</w:t>
            </w:r>
          </w:p>
        </w:tc>
        <w:tc>
          <w:tcPr>
            <w:tcW w:w="798" w:type="dxa"/>
            <w:vAlign w:val="center"/>
          </w:tcPr>
          <w:p w14:paraId="1C911752">
            <w:pPr>
              <w:pageBreakBefore w:val="0"/>
              <w:kinsoku/>
              <w:overflowPunct/>
              <w:topLinePunct w:val="0"/>
              <w:bidi w:val="0"/>
              <w:spacing w:line="360" w:lineRule="auto"/>
              <w:jc w:val="center"/>
              <w:rPr>
                <w:rFonts w:hint="eastAsia" w:ascii="宋体" w:hAnsi="宋体" w:eastAsia="宋体" w:cs="宋体"/>
                <w:color w:val="0000FF"/>
                <w:sz w:val="21"/>
                <w:szCs w:val="16"/>
                <w:lang w:val="en-US" w:eastAsia="zh-CN"/>
              </w:rPr>
            </w:pPr>
            <w:r>
              <w:rPr>
                <w:rFonts w:hint="eastAsia" w:ascii="宋体" w:hAnsi="宋体" w:eastAsia="宋体" w:cs="宋体"/>
                <w:color w:val="0000FF"/>
                <w:sz w:val="22"/>
                <w:szCs w:val="22"/>
                <w:shd w:val="clear" w:fill="FFFFFF" w:themeFill="background1"/>
                <w:lang w:val="en-US" w:eastAsia="zh-CN" w:bidi="ar-SA"/>
              </w:rPr>
              <w:t>10分</w:t>
            </w:r>
          </w:p>
        </w:tc>
        <w:tc>
          <w:tcPr>
            <w:tcW w:w="4993" w:type="dxa"/>
            <w:vAlign w:val="center"/>
          </w:tcPr>
          <w:p w14:paraId="269E4D4A">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rPr>
              <w:t>优（投标文件编制、排版清爽整洁，文字页码清晰）：</w:t>
            </w:r>
            <w:r>
              <w:rPr>
                <w:rFonts w:hint="eastAsia" w:ascii="宋体" w:hAnsi="宋体" w:eastAsia="宋体" w:cs="宋体"/>
                <w:color w:val="0000FF"/>
                <w:sz w:val="21"/>
                <w:szCs w:val="21"/>
                <w:lang w:val="en-US" w:eastAsia="zh-CN"/>
              </w:rPr>
              <w:t>9～10</w:t>
            </w:r>
            <w:r>
              <w:rPr>
                <w:rFonts w:hint="eastAsia" w:ascii="宋体" w:hAnsi="宋体" w:eastAsia="宋体" w:cs="宋体"/>
                <w:color w:val="0000FF"/>
                <w:sz w:val="21"/>
                <w:szCs w:val="21"/>
              </w:rPr>
              <w:t>分；良（</w:t>
            </w:r>
            <w:r>
              <w:rPr>
                <w:rFonts w:hint="eastAsia" w:ascii="宋体" w:hAnsi="宋体" w:eastAsia="宋体" w:cs="宋体"/>
                <w:color w:val="0000FF"/>
                <w:sz w:val="21"/>
                <w:szCs w:val="21"/>
                <w:lang w:val="en-US" w:eastAsia="zh-CN"/>
              </w:rPr>
              <w:t>基本按照</w:t>
            </w:r>
            <w:r>
              <w:rPr>
                <w:rFonts w:hint="eastAsia" w:ascii="宋体" w:hAnsi="宋体" w:eastAsia="宋体" w:cs="宋体"/>
                <w:color w:val="0000FF"/>
                <w:sz w:val="21"/>
                <w:szCs w:val="21"/>
              </w:rPr>
              <w:t>投标文件</w:t>
            </w:r>
            <w:r>
              <w:rPr>
                <w:rFonts w:hint="eastAsia" w:ascii="宋体" w:hAnsi="宋体" w:eastAsia="宋体" w:cs="宋体"/>
                <w:color w:val="0000FF"/>
                <w:sz w:val="21"/>
                <w:szCs w:val="21"/>
                <w:lang w:val="en-US" w:eastAsia="zh-CN"/>
              </w:rPr>
              <w:t>要求</w:t>
            </w:r>
            <w:r>
              <w:rPr>
                <w:rFonts w:hint="eastAsia" w:ascii="宋体" w:hAnsi="宋体" w:eastAsia="宋体" w:cs="宋体"/>
                <w:color w:val="0000FF"/>
                <w:sz w:val="21"/>
                <w:szCs w:val="21"/>
              </w:rPr>
              <w:t>编制、排版不够清爽整洁或文字页码不够清晰）：</w:t>
            </w:r>
            <w:r>
              <w:rPr>
                <w:rFonts w:hint="eastAsia" w:ascii="宋体" w:hAnsi="宋体" w:eastAsia="宋体" w:cs="宋体"/>
                <w:color w:val="0000FF"/>
                <w:sz w:val="21"/>
                <w:szCs w:val="21"/>
                <w:lang w:val="en-US" w:eastAsia="zh-CN"/>
              </w:rPr>
              <w:t>6～8</w:t>
            </w:r>
            <w:r>
              <w:rPr>
                <w:rFonts w:hint="eastAsia" w:ascii="宋体" w:hAnsi="宋体" w:eastAsia="宋体" w:cs="宋体"/>
                <w:color w:val="0000FF"/>
                <w:sz w:val="21"/>
                <w:szCs w:val="21"/>
              </w:rPr>
              <w:t>分；差（投标文件不按要求编制、排版混乱或文字页码模糊）：</w:t>
            </w:r>
            <w:r>
              <w:rPr>
                <w:rFonts w:hint="eastAsia" w:ascii="宋体" w:hAnsi="宋体" w:eastAsia="宋体" w:cs="宋体"/>
                <w:color w:val="0000FF"/>
                <w:sz w:val="21"/>
                <w:szCs w:val="21"/>
                <w:lang w:val="en-US" w:eastAsia="zh-CN"/>
              </w:rPr>
              <w:t>0-5</w:t>
            </w:r>
            <w:r>
              <w:rPr>
                <w:rFonts w:hint="eastAsia" w:ascii="宋体" w:hAnsi="宋体" w:eastAsia="宋体" w:cs="宋体"/>
                <w:color w:val="0000FF"/>
                <w:sz w:val="21"/>
                <w:szCs w:val="21"/>
              </w:rPr>
              <w:t>分。</w:t>
            </w:r>
          </w:p>
        </w:tc>
        <w:tc>
          <w:tcPr>
            <w:tcW w:w="1575" w:type="dxa"/>
            <w:vAlign w:val="center"/>
          </w:tcPr>
          <w:p w14:paraId="2AFED1D5">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r w14:paraId="482B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39" w:type="dxa"/>
            <w:vAlign w:val="center"/>
          </w:tcPr>
          <w:p w14:paraId="2B0BB7A7">
            <w:pPr>
              <w:pageBreakBefore w:val="0"/>
              <w:kinsoku/>
              <w:overflowPunct/>
              <w:topLinePunct w:val="0"/>
              <w:bidi w:val="0"/>
              <w:spacing w:line="360" w:lineRule="auto"/>
              <w:jc w:val="center"/>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履约能力</w:t>
            </w:r>
          </w:p>
        </w:tc>
        <w:tc>
          <w:tcPr>
            <w:tcW w:w="798" w:type="dxa"/>
            <w:vAlign w:val="center"/>
          </w:tcPr>
          <w:p w14:paraId="0EFF4560">
            <w:pPr>
              <w:pageBreakBefore w:val="0"/>
              <w:kinsoku/>
              <w:overflowPunct/>
              <w:topLinePunct w:val="0"/>
              <w:bidi w:val="0"/>
              <w:spacing w:line="360" w:lineRule="auto"/>
              <w:jc w:val="center"/>
              <w:rPr>
                <w:rFonts w:hint="eastAsia" w:ascii="宋体" w:hAnsi="宋体" w:eastAsia="宋体" w:cs="宋体"/>
                <w:color w:val="0000FF"/>
                <w:sz w:val="22"/>
                <w:szCs w:val="22"/>
                <w:shd w:val="clear" w:fill="FFFFFF" w:themeFill="background1"/>
                <w:lang w:val="en-US" w:eastAsia="zh-CN" w:bidi="ar-SA"/>
              </w:rPr>
            </w:pPr>
            <w:r>
              <w:rPr>
                <w:rFonts w:hint="eastAsia" w:ascii="宋体" w:hAnsi="宋体" w:eastAsia="宋体" w:cs="宋体"/>
                <w:color w:val="0000FF"/>
                <w:sz w:val="22"/>
                <w:szCs w:val="22"/>
                <w:shd w:val="clear" w:fill="FFFFFF" w:themeFill="background1"/>
                <w:lang w:val="en-US" w:eastAsia="zh-CN" w:bidi="ar-SA"/>
              </w:rPr>
              <w:t>20分</w:t>
            </w:r>
          </w:p>
        </w:tc>
        <w:tc>
          <w:tcPr>
            <w:tcW w:w="4993" w:type="dxa"/>
            <w:vAlign w:val="center"/>
          </w:tcPr>
          <w:p w14:paraId="08A5D51B">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优（符合疫苗运输配送及时性，符合牧场售后服务）20分，良（基本符合疫苗运输配送及时性，符合牧场售后服务服）15分；差（不符合疫苗运输配送及时性，不符合牧场售后服务服）0分。</w:t>
            </w:r>
          </w:p>
        </w:tc>
        <w:tc>
          <w:tcPr>
            <w:tcW w:w="1575" w:type="dxa"/>
            <w:vAlign w:val="center"/>
          </w:tcPr>
          <w:p w14:paraId="2E5A95C0">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r w14:paraId="2E60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9" w:type="dxa"/>
            <w:vAlign w:val="center"/>
          </w:tcPr>
          <w:p w14:paraId="76EF4A8E">
            <w:pPr>
              <w:pageBreakBefore w:val="0"/>
              <w:kinsoku/>
              <w:overflowPunct/>
              <w:topLinePunct w:val="0"/>
              <w:bidi w:val="0"/>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eastAsia="zh-CN"/>
              </w:rPr>
              <w:t xml:space="preserve"> </w:t>
            </w:r>
            <w:r>
              <w:rPr>
                <w:rFonts w:hint="eastAsia" w:ascii="宋体" w:hAnsi="宋体" w:eastAsia="宋体" w:cs="宋体"/>
                <w:color w:val="0000FF"/>
                <w:sz w:val="22"/>
                <w:szCs w:val="22"/>
              </w:rPr>
              <w:t>合计100分</w:t>
            </w:r>
          </w:p>
        </w:tc>
        <w:tc>
          <w:tcPr>
            <w:tcW w:w="798" w:type="dxa"/>
            <w:vAlign w:val="center"/>
          </w:tcPr>
          <w:p w14:paraId="3EE75D03">
            <w:pPr>
              <w:pageBreakBefore w:val="0"/>
              <w:kinsoku/>
              <w:overflowPunct/>
              <w:topLinePunct w:val="0"/>
              <w:bidi w:val="0"/>
              <w:spacing w:line="360" w:lineRule="auto"/>
              <w:jc w:val="center"/>
              <w:rPr>
                <w:rFonts w:hint="eastAsia" w:ascii="宋体" w:hAnsi="宋体" w:eastAsia="宋体" w:cs="宋体"/>
                <w:color w:val="0000FF"/>
                <w:sz w:val="22"/>
                <w:szCs w:val="22"/>
              </w:rPr>
            </w:pPr>
            <w:r>
              <w:rPr>
                <w:rFonts w:hint="eastAsia" w:ascii="宋体" w:hAnsi="宋体" w:eastAsia="宋体" w:cs="宋体"/>
                <w:color w:val="0000FF"/>
                <w:sz w:val="22"/>
                <w:szCs w:val="22"/>
              </w:rPr>
              <w:t>合计100分</w:t>
            </w:r>
          </w:p>
        </w:tc>
        <w:tc>
          <w:tcPr>
            <w:tcW w:w="4993" w:type="dxa"/>
            <w:vAlign w:val="center"/>
          </w:tcPr>
          <w:p w14:paraId="3B7BCF77">
            <w:pPr>
              <w:pageBreakBefore w:val="0"/>
              <w:kinsoku/>
              <w:overflowPunct/>
              <w:topLinePunct w:val="0"/>
              <w:bidi w:val="0"/>
              <w:spacing w:line="360" w:lineRule="auto"/>
              <w:rPr>
                <w:rFonts w:hint="eastAsia" w:ascii="宋体" w:hAnsi="宋体" w:eastAsia="宋体" w:cs="宋体"/>
                <w:color w:val="0000FF"/>
                <w:sz w:val="24"/>
                <w:szCs w:val="24"/>
                <w:lang w:eastAsia="zh-CN"/>
              </w:rPr>
            </w:pPr>
          </w:p>
        </w:tc>
        <w:tc>
          <w:tcPr>
            <w:tcW w:w="1575" w:type="dxa"/>
            <w:vAlign w:val="center"/>
          </w:tcPr>
          <w:p w14:paraId="3F510EEE">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bl>
    <w:p w14:paraId="3A6C1AFB">
      <w:pPr>
        <w:pStyle w:val="14"/>
        <w:ind w:left="0" w:leftChars="0" w:firstLine="0" w:firstLineChars="0"/>
        <w:rPr>
          <w:rFonts w:hint="eastAsia" w:ascii="宋体" w:hAnsi="宋体" w:eastAsia="宋体" w:cs="宋体"/>
          <w:color w:val="auto"/>
          <w:sz w:val="32"/>
          <w:szCs w:val="22"/>
          <w:lang w:eastAsia="zh-CN"/>
        </w:rPr>
      </w:pPr>
      <w:r>
        <w:rPr>
          <w:rFonts w:hint="eastAsia" w:ascii="宋体" w:hAnsi="宋体" w:eastAsia="宋体" w:cs="宋体"/>
          <w:color w:val="auto"/>
          <w:sz w:val="32"/>
          <w:szCs w:val="22"/>
          <w:lang w:eastAsia="zh-CN"/>
        </w:rPr>
        <w:t>评</w:t>
      </w:r>
      <w:r>
        <w:rPr>
          <w:rFonts w:hint="eastAsia" w:eastAsia="宋体" w:cs="宋体"/>
          <w:color w:val="auto"/>
          <w:sz w:val="32"/>
          <w:szCs w:val="22"/>
          <w:lang w:val="en-US" w:eastAsia="zh-CN"/>
        </w:rPr>
        <w:t>标人员</w:t>
      </w:r>
      <w:r>
        <w:rPr>
          <w:rFonts w:hint="eastAsia" w:ascii="宋体" w:hAnsi="宋体" w:eastAsia="宋体" w:cs="宋体"/>
          <w:color w:val="auto"/>
          <w:sz w:val="32"/>
          <w:szCs w:val="22"/>
          <w:lang w:eastAsia="zh-CN"/>
        </w:rPr>
        <w:t>（签字）：</w:t>
      </w:r>
    </w:p>
    <w:p w14:paraId="3C8D958A">
      <w:pPr>
        <w:spacing w:line="433" w:lineRule="auto"/>
        <w:ind w:firstLine="420" w:firstLineChars="200"/>
        <w:rPr>
          <w:rFonts w:ascii="Arial"/>
          <w:sz w:val="21"/>
        </w:rPr>
      </w:pPr>
      <w:r>
        <w:rPr>
          <w:rFonts w:hint="eastAsia" w:ascii="Arial"/>
          <w:sz w:val="21"/>
          <w:lang w:val="en-US" w:eastAsia="zh-CN"/>
        </w:rPr>
        <w:t xml:space="preserve">      </w:t>
      </w:r>
    </w:p>
    <w:p w14:paraId="76B8DADA">
      <w:pPr>
        <w:keepNext w:val="0"/>
        <w:keepLines w:val="0"/>
        <w:pageBreakBefore w:val="0"/>
        <w:widowControl/>
        <w:kinsoku w:val="0"/>
        <w:wordWrap/>
        <w:overflowPunct/>
        <w:topLinePunct w:val="0"/>
        <w:autoSpaceDE w:val="0"/>
        <w:autoSpaceDN w:val="0"/>
        <w:bidi w:val="0"/>
        <w:adjustRightInd w:val="0"/>
        <w:snapToGrid w:val="0"/>
        <w:spacing w:line="400" w:lineRule="exact"/>
        <w:ind w:firstLine="3534" w:firstLineChars="1100"/>
        <w:jc w:val="both"/>
        <w:textAlignment w:val="baseline"/>
        <w:rPr>
          <w:rFonts w:hint="eastAsia" w:eastAsia="宋体"/>
          <w:b/>
          <w:bCs/>
          <w:sz w:val="32"/>
          <w:szCs w:val="32"/>
          <w:lang w:val="en-US" w:eastAsia="zh-CN"/>
        </w:rPr>
      </w:pPr>
    </w:p>
    <w:p w14:paraId="76A4701B">
      <w:pPr>
        <w:keepNext w:val="0"/>
        <w:keepLines w:val="0"/>
        <w:pageBreakBefore w:val="0"/>
        <w:widowControl/>
        <w:kinsoku w:val="0"/>
        <w:wordWrap/>
        <w:overflowPunct/>
        <w:topLinePunct w:val="0"/>
        <w:autoSpaceDE w:val="0"/>
        <w:autoSpaceDN w:val="0"/>
        <w:bidi w:val="0"/>
        <w:adjustRightInd w:val="0"/>
        <w:snapToGrid w:val="0"/>
        <w:spacing w:line="400" w:lineRule="exact"/>
        <w:ind w:firstLine="3534" w:firstLineChars="1100"/>
        <w:jc w:val="both"/>
        <w:textAlignment w:val="baseline"/>
        <w:rPr>
          <w:rFonts w:hint="default" w:ascii="Arial" w:eastAsia="宋体"/>
          <w:b/>
          <w:bCs/>
          <w:sz w:val="32"/>
          <w:szCs w:val="32"/>
          <w:lang w:val="en-US" w:eastAsia="zh-CN"/>
        </w:rPr>
      </w:pPr>
      <w:r>
        <w:rPr>
          <w:rFonts w:hint="eastAsia" w:eastAsia="宋体"/>
          <w:b/>
          <w:bCs/>
          <w:sz w:val="32"/>
          <w:szCs w:val="32"/>
          <w:lang w:val="en-US" w:eastAsia="zh-CN"/>
        </w:rPr>
        <w:t>评标纪律</w:t>
      </w:r>
    </w:p>
    <w:p w14:paraId="1ADA2560">
      <w:pPr>
        <w:pStyle w:val="6"/>
        <w:keepNext w:val="0"/>
        <w:keepLines w:val="0"/>
        <w:pageBreakBefore w:val="0"/>
        <w:widowControl/>
        <w:kinsoku w:val="0"/>
        <w:wordWrap/>
        <w:overflowPunct/>
        <w:topLinePunct w:val="0"/>
        <w:autoSpaceDE w:val="0"/>
        <w:autoSpaceDN w:val="0"/>
        <w:bidi w:val="0"/>
        <w:adjustRightInd w:val="0"/>
        <w:snapToGrid w:val="0"/>
        <w:spacing w:before="79" w:line="400" w:lineRule="exact"/>
        <w:ind w:left="485"/>
        <w:textAlignment w:val="baseline"/>
        <w:rPr>
          <w:sz w:val="24"/>
          <w:szCs w:val="24"/>
        </w:rPr>
      </w:pPr>
      <w:r>
        <w:rPr>
          <w:rFonts w:hint="eastAsia"/>
          <w:spacing w:val="-1"/>
          <w:sz w:val="24"/>
          <w:szCs w:val="24"/>
          <w:lang w:eastAsia="zh-CN"/>
          <w14:textOutline w14:w="4358" w14:cap="sq" w14:cmpd="sng">
            <w14:solidFill>
              <w14:srgbClr w14:val="000000"/>
            </w14:solidFill>
            <w14:prstDash w14:val="solid"/>
            <w14:bevel/>
          </w14:textOutline>
        </w:rPr>
        <w:t>一、</w:t>
      </w:r>
      <w:r>
        <w:rPr>
          <w:spacing w:val="-1"/>
          <w:sz w:val="24"/>
          <w:szCs w:val="24"/>
          <w14:textOutline w14:w="4358" w14:cap="sq" w14:cmpd="sng">
            <w14:solidFill>
              <w14:srgbClr w14:val="000000"/>
            </w14:solidFill>
            <w14:prstDash w14:val="solid"/>
            <w14:bevel/>
          </w14:textOutline>
        </w:rPr>
        <w:t>供应商不得具有的情形：</w:t>
      </w:r>
    </w:p>
    <w:p w14:paraId="1FFF05C6">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）提供虚假材料谋取成交；</w:t>
      </w:r>
    </w:p>
    <w:p w14:paraId="0758DD5E">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2</w:t>
      </w:r>
      <w:r>
        <w:rPr>
          <w:spacing w:val="-1"/>
          <w:position w:val="11"/>
          <w:sz w:val="24"/>
          <w:szCs w:val="24"/>
        </w:rPr>
        <w:t>）采取不正当手段诋毁、排挤其他供应商；</w:t>
      </w:r>
    </w:p>
    <w:p w14:paraId="5DA8F04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3</w:t>
      </w:r>
      <w:r>
        <w:rPr>
          <w:spacing w:val="-2"/>
          <w:sz w:val="24"/>
          <w:szCs w:val="24"/>
        </w:rPr>
        <w:t>）与采购人或其他供应商恶意串通；</w:t>
      </w:r>
    </w:p>
    <w:p w14:paraId="659EE2B9">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4</w:t>
      </w:r>
      <w:r>
        <w:rPr>
          <w:spacing w:val="-1"/>
          <w:position w:val="11"/>
          <w:sz w:val="24"/>
          <w:szCs w:val="24"/>
        </w:rPr>
        <w:t>）向采购人、磋商小组成员行贿或者提供其他不正当利益；</w:t>
      </w:r>
    </w:p>
    <w:p w14:paraId="6D1DED73">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ind w:left="493"/>
        <w:textAlignment w:val="baseline"/>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）成交后无正当理由拒不与采购人签订采购合同；</w:t>
      </w:r>
    </w:p>
    <w:p w14:paraId="4C585FD7">
      <w:pPr>
        <w:pStyle w:val="6"/>
        <w:keepNext w:val="0"/>
        <w:keepLines w:val="0"/>
        <w:pageBreakBefore w:val="0"/>
        <w:widowControl/>
        <w:kinsoku w:val="0"/>
        <w:wordWrap/>
        <w:overflowPunct/>
        <w:topLinePunct w:val="0"/>
        <w:autoSpaceDE w:val="0"/>
        <w:autoSpaceDN w:val="0"/>
        <w:bidi w:val="0"/>
        <w:adjustRightInd w:val="0"/>
        <w:snapToGrid w:val="0"/>
        <w:spacing w:before="115"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6</w:t>
      </w:r>
      <w:r>
        <w:rPr>
          <w:spacing w:val="-1"/>
          <w:position w:val="11"/>
          <w:sz w:val="24"/>
          <w:szCs w:val="24"/>
        </w:rPr>
        <w:t>）未按照</w:t>
      </w:r>
      <w:r>
        <w:rPr>
          <w:rFonts w:hint="eastAsia"/>
          <w:spacing w:val="-1"/>
          <w:position w:val="11"/>
          <w:sz w:val="24"/>
          <w:szCs w:val="24"/>
          <w:lang w:val="en-US" w:eastAsia="zh-CN"/>
        </w:rPr>
        <w:t>招标</w:t>
      </w:r>
      <w:r>
        <w:rPr>
          <w:spacing w:val="-1"/>
          <w:position w:val="11"/>
          <w:sz w:val="24"/>
          <w:szCs w:val="24"/>
        </w:rPr>
        <w:t>文件确定的事项签订采购合同；</w:t>
      </w:r>
    </w:p>
    <w:p w14:paraId="64A77967">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7</w:t>
      </w:r>
      <w:r>
        <w:rPr>
          <w:spacing w:val="-2"/>
          <w:sz w:val="24"/>
          <w:szCs w:val="24"/>
        </w:rPr>
        <w:t>）将采购合同转包或者违规分包；</w:t>
      </w:r>
    </w:p>
    <w:p w14:paraId="76977862">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8</w:t>
      </w:r>
      <w:r>
        <w:rPr>
          <w:spacing w:val="-2"/>
          <w:sz w:val="24"/>
          <w:szCs w:val="24"/>
        </w:rPr>
        <w:t>）提供假冒伪劣产品；</w:t>
      </w:r>
    </w:p>
    <w:p w14:paraId="1FD2EE29">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9</w:t>
      </w:r>
      <w:r>
        <w:rPr>
          <w:spacing w:val="-2"/>
          <w:sz w:val="24"/>
          <w:szCs w:val="24"/>
        </w:rPr>
        <w:t>）擅自变更、</w:t>
      </w:r>
      <w:r>
        <w:rPr>
          <w:rFonts w:hint="eastAsia"/>
          <w:spacing w:val="-2"/>
          <w:sz w:val="24"/>
          <w:szCs w:val="24"/>
          <w:lang w:eastAsia="zh-CN"/>
        </w:rPr>
        <w:t>终止</w:t>
      </w:r>
      <w:r>
        <w:rPr>
          <w:spacing w:val="-2"/>
          <w:sz w:val="24"/>
          <w:szCs w:val="24"/>
        </w:rPr>
        <w:t>或者终止采购合同；</w:t>
      </w:r>
    </w:p>
    <w:p w14:paraId="32841B24">
      <w:pPr>
        <w:pStyle w:val="6"/>
        <w:keepNext w:val="0"/>
        <w:keepLines w:val="0"/>
        <w:pageBreakBefore w:val="0"/>
        <w:widowControl/>
        <w:kinsoku w:val="0"/>
        <w:wordWrap/>
        <w:overflowPunct/>
        <w:topLinePunct w:val="0"/>
        <w:autoSpaceDE w:val="0"/>
        <w:autoSpaceDN w:val="0"/>
        <w:bidi w:val="0"/>
        <w:adjustRightInd w:val="0"/>
        <w:snapToGrid w:val="0"/>
        <w:spacing w:before="48" w:line="240" w:lineRule="auto"/>
        <w:ind w:left="481"/>
        <w:textAlignment w:val="baseline"/>
        <w:rPr>
          <w:spacing w:val="10"/>
          <w:sz w:val="24"/>
          <w:szCs w:val="24"/>
        </w:rPr>
      </w:pPr>
      <w:r>
        <w:rPr>
          <w:spacing w:val="-3"/>
          <w:sz w:val="24"/>
          <w:szCs w:val="24"/>
        </w:rPr>
        <w:t>（</w:t>
      </w:r>
      <w:r>
        <w:rPr>
          <w:rFonts w:ascii="Times New Roman" w:hAnsi="Times New Roman" w:eastAsia="Times New Roman" w:cs="Times New Roman"/>
          <w:spacing w:val="-3"/>
          <w:sz w:val="24"/>
          <w:szCs w:val="24"/>
        </w:rPr>
        <w:t>10</w:t>
      </w:r>
      <w:r>
        <w:rPr>
          <w:spacing w:val="-3"/>
          <w:sz w:val="24"/>
          <w:szCs w:val="24"/>
        </w:rPr>
        <w:t>）拒绝有关部门的监督检查或者向监督检查部门提供虚假情况；</w:t>
      </w:r>
      <w:r>
        <w:rPr>
          <w:spacing w:val="10"/>
          <w:sz w:val="24"/>
          <w:szCs w:val="24"/>
        </w:rPr>
        <w:t xml:space="preserve"> </w:t>
      </w:r>
    </w:p>
    <w:p w14:paraId="44707737">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3" w:firstLine="472" w:firstLineChars="200"/>
        <w:textAlignment w:val="baseline"/>
        <w:rPr>
          <w:sz w:val="24"/>
          <w:szCs w:val="24"/>
        </w:rPr>
      </w:pPr>
      <w:r>
        <w:rPr>
          <w:spacing w:val="-2"/>
          <w:sz w:val="24"/>
          <w:szCs w:val="24"/>
        </w:rPr>
        <w:t>（</w:t>
      </w:r>
      <w:r>
        <w:rPr>
          <w:rFonts w:ascii="Times New Roman" w:hAnsi="Times New Roman" w:eastAsia="Times New Roman" w:cs="Times New Roman"/>
          <w:spacing w:val="-2"/>
          <w:sz w:val="24"/>
          <w:szCs w:val="24"/>
        </w:rPr>
        <w:t>11</w:t>
      </w:r>
      <w:r>
        <w:rPr>
          <w:spacing w:val="-2"/>
          <w:sz w:val="24"/>
          <w:szCs w:val="24"/>
        </w:rPr>
        <w:t>）法律法规规定的其他情形。</w:t>
      </w:r>
    </w:p>
    <w:p w14:paraId="061195D2">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ind w:left="1" w:right="80" w:firstLine="481"/>
        <w:textAlignment w:val="baseline"/>
        <w:rPr>
          <w:sz w:val="24"/>
          <w:szCs w:val="24"/>
        </w:rPr>
      </w:pPr>
      <w:r>
        <w:rPr>
          <w:spacing w:val="1"/>
          <w:sz w:val="24"/>
          <w:szCs w:val="24"/>
        </w:rPr>
        <w:t>为了加强本公司的内控制度，严明公司纪律，在今后的业</w:t>
      </w:r>
      <w:r>
        <w:rPr>
          <w:sz w:val="24"/>
          <w:szCs w:val="24"/>
        </w:rPr>
        <w:t xml:space="preserve">务合作中禁止各种商业贿 </w:t>
      </w:r>
      <w:r>
        <w:rPr>
          <w:spacing w:val="-1"/>
          <w:sz w:val="24"/>
          <w:szCs w:val="24"/>
        </w:rPr>
        <w:t>赂，特制订如下规定，望各单位、部门及个人共同遵守。</w:t>
      </w:r>
    </w:p>
    <w:p w14:paraId="37945031">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84" w:firstLineChars="200"/>
        <w:textAlignment w:val="baseline"/>
        <w:rPr>
          <w:rFonts w:hint="default" w:eastAsia="宋体"/>
          <w:sz w:val="24"/>
          <w:szCs w:val="24"/>
          <w:lang w:val="en-US" w:eastAsia="zh-CN"/>
        </w:rPr>
      </w:pPr>
      <w:r>
        <w:rPr>
          <w:spacing w:val="1"/>
          <w:position w:val="11"/>
          <w:sz w:val="24"/>
          <w:szCs w:val="24"/>
        </w:rPr>
        <w:t>第一条  严禁向本公司业务合作部门负责人及员工以各种形</w:t>
      </w:r>
      <w:r>
        <w:rPr>
          <w:position w:val="11"/>
          <w:sz w:val="24"/>
          <w:szCs w:val="24"/>
        </w:rPr>
        <w:t>式给予商业回扣、现金</w:t>
      </w:r>
      <w:r>
        <w:rPr>
          <w:rFonts w:hint="eastAsia"/>
          <w:position w:val="11"/>
          <w:sz w:val="24"/>
          <w:szCs w:val="24"/>
          <w:lang w:val="en-US" w:eastAsia="zh-CN"/>
        </w:rPr>
        <w:t>和价值200元以上的礼品。一经发现查实，视情节给予严肃处理；</w:t>
      </w:r>
    </w:p>
    <w:p w14:paraId="64A3BD41">
      <w:pPr>
        <w:pStyle w:val="6"/>
        <w:keepNext w:val="0"/>
        <w:keepLines w:val="0"/>
        <w:pageBreakBefore w:val="0"/>
        <w:widowControl/>
        <w:kinsoku w:val="0"/>
        <w:wordWrap/>
        <w:overflowPunct/>
        <w:topLinePunct w:val="0"/>
        <w:autoSpaceDE w:val="0"/>
        <w:autoSpaceDN w:val="0"/>
        <w:bidi w:val="0"/>
        <w:adjustRightInd w:val="0"/>
        <w:snapToGrid w:val="0"/>
        <w:spacing w:before="115" w:line="240" w:lineRule="auto"/>
        <w:ind w:left="498"/>
        <w:textAlignment w:val="baseline"/>
        <w:rPr>
          <w:sz w:val="24"/>
          <w:szCs w:val="24"/>
        </w:rPr>
      </w:pPr>
      <w:r>
        <w:rPr>
          <w:spacing w:val="-1"/>
          <w:sz w:val="24"/>
          <w:szCs w:val="24"/>
        </w:rPr>
        <w:t>1、承担因此给公司造成的直接和间接损失，直接从应付业务款中扣除；</w:t>
      </w:r>
    </w:p>
    <w:p w14:paraId="20987258">
      <w:pPr>
        <w:pStyle w:val="6"/>
        <w:keepNext w:val="0"/>
        <w:keepLines w:val="0"/>
        <w:pageBreakBefore w:val="0"/>
        <w:widowControl/>
        <w:kinsoku w:val="0"/>
        <w:wordWrap/>
        <w:overflowPunct/>
        <w:topLinePunct w:val="0"/>
        <w:autoSpaceDE w:val="0"/>
        <w:autoSpaceDN w:val="0"/>
        <w:bidi w:val="0"/>
        <w:adjustRightInd w:val="0"/>
        <w:snapToGrid w:val="0"/>
        <w:spacing w:before="114" w:line="240" w:lineRule="auto"/>
        <w:ind w:left="483"/>
        <w:textAlignment w:val="baseline"/>
        <w:rPr>
          <w:sz w:val="24"/>
          <w:szCs w:val="24"/>
        </w:rPr>
      </w:pPr>
      <w:r>
        <w:rPr>
          <w:spacing w:val="-1"/>
          <w:sz w:val="24"/>
          <w:szCs w:val="24"/>
        </w:rPr>
        <w:t>2、处以贿赂金额</w:t>
      </w:r>
      <w:r>
        <w:rPr>
          <w:spacing w:val="-46"/>
          <w:sz w:val="24"/>
          <w:szCs w:val="24"/>
        </w:rPr>
        <w:t xml:space="preserve"> </w:t>
      </w:r>
      <w:r>
        <w:rPr>
          <w:spacing w:val="-1"/>
          <w:sz w:val="24"/>
          <w:szCs w:val="24"/>
        </w:rPr>
        <w:t>5</w:t>
      </w:r>
      <w:r>
        <w:rPr>
          <w:spacing w:val="-51"/>
          <w:sz w:val="24"/>
          <w:szCs w:val="24"/>
        </w:rPr>
        <w:t xml:space="preserve"> </w:t>
      </w:r>
      <w:r>
        <w:rPr>
          <w:spacing w:val="-1"/>
          <w:sz w:val="24"/>
          <w:szCs w:val="24"/>
        </w:rPr>
        <w:t>倍以上的处罚，直接从</w:t>
      </w:r>
      <w:r>
        <w:rPr>
          <w:spacing w:val="-2"/>
          <w:sz w:val="24"/>
          <w:szCs w:val="24"/>
        </w:rPr>
        <w:t>应付业务款中扣除；</w:t>
      </w:r>
    </w:p>
    <w:p w14:paraId="51844293">
      <w:pPr>
        <w:pStyle w:val="6"/>
        <w:keepNext w:val="0"/>
        <w:keepLines w:val="0"/>
        <w:pageBreakBefore w:val="0"/>
        <w:widowControl/>
        <w:kinsoku w:val="0"/>
        <w:wordWrap/>
        <w:overflowPunct/>
        <w:topLinePunct w:val="0"/>
        <w:autoSpaceDE w:val="0"/>
        <w:autoSpaceDN w:val="0"/>
        <w:bidi w:val="0"/>
        <w:adjustRightInd w:val="0"/>
        <w:snapToGrid w:val="0"/>
        <w:spacing w:before="115" w:line="240" w:lineRule="auto"/>
        <w:ind w:left="485"/>
        <w:textAlignment w:val="baseline"/>
        <w:rPr>
          <w:sz w:val="24"/>
          <w:szCs w:val="24"/>
        </w:rPr>
      </w:pPr>
      <w:r>
        <w:rPr>
          <w:spacing w:val="-1"/>
          <w:sz w:val="24"/>
          <w:szCs w:val="24"/>
        </w:rPr>
        <w:t>3、情节严重的终止今后的一切业务合作。</w:t>
      </w:r>
    </w:p>
    <w:p w14:paraId="2F6EDF4E">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left="12" w:right="80" w:firstLine="468"/>
        <w:textAlignment w:val="baseline"/>
        <w:rPr>
          <w:rFonts w:hint="default" w:eastAsia="宋体"/>
          <w:sz w:val="24"/>
          <w:szCs w:val="24"/>
          <w:lang w:val="en-US" w:eastAsia="zh-CN"/>
        </w:rPr>
      </w:pPr>
      <w:r>
        <w:rPr>
          <w:spacing w:val="1"/>
          <w:sz w:val="24"/>
          <w:szCs w:val="24"/>
        </w:rPr>
        <w:t>第二条  严禁在公司所在地和城市宴请公司有业务关联的业务</w:t>
      </w:r>
      <w:r>
        <w:rPr>
          <w:sz w:val="24"/>
          <w:szCs w:val="24"/>
        </w:rPr>
        <w:t xml:space="preserve">人员和负责人吃饭、 </w:t>
      </w:r>
      <w:r>
        <w:rPr>
          <w:spacing w:val="-2"/>
          <w:sz w:val="24"/>
          <w:szCs w:val="24"/>
        </w:rPr>
        <w:t>喝酒、娱乐及旅游等，一经发现查实，视其情节处以</w:t>
      </w:r>
      <w:r>
        <w:rPr>
          <w:spacing w:val="-46"/>
          <w:sz w:val="24"/>
          <w:szCs w:val="24"/>
        </w:rPr>
        <w:t xml:space="preserve"> </w:t>
      </w:r>
      <w:r>
        <w:rPr>
          <w:spacing w:val="-2"/>
          <w:sz w:val="24"/>
          <w:szCs w:val="24"/>
        </w:rPr>
        <w:t>5000</w:t>
      </w:r>
      <w:r>
        <w:rPr>
          <w:spacing w:val="-49"/>
          <w:sz w:val="24"/>
          <w:szCs w:val="24"/>
        </w:rPr>
        <w:t xml:space="preserve"> </w:t>
      </w:r>
      <w:r>
        <w:rPr>
          <w:spacing w:val="-2"/>
          <w:sz w:val="24"/>
          <w:szCs w:val="24"/>
        </w:rPr>
        <w:t>元—2</w:t>
      </w:r>
      <w:r>
        <w:rPr>
          <w:spacing w:val="-45"/>
          <w:sz w:val="24"/>
          <w:szCs w:val="24"/>
        </w:rPr>
        <w:t xml:space="preserve"> </w:t>
      </w:r>
      <w:r>
        <w:rPr>
          <w:spacing w:val="-2"/>
          <w:sz w:val="24"/>
          <w:szCs w:val="24"/>
        </w:rPr>
        <w:t>万元的违约金</w:t>
      </w:r>
      <w:r>
        <w:rPr>
          <w:spacing w:val="-3"/>
          <w:sz w:val="24"/>
          <w:szCs w:val="24"/>
        </w:rPr>
        <w:t>，直接从</w:t>
      </w:r>
      <w:r>
        <w:rPr>
          <w:rFonts w:hint="eastAsia"/>
          <w:spacing w:val="-3"/>
          <w:sz w:val="24"/>
          <w:szCs w:val="24"/>
          <w:lang w:val="en-US" w:eastAsia="zh-CN"/>
        </w:rPr>
        <w:t>应付业务款中扣除。</w:t>
      </w:r>
    </w:p>
    <w:p w14:paraId="547A67F4">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right="80" w:firstLine="480"/>
        <w:textAlignment w:val="baseline"/>
        <w:rPr>
          <w:rFonts w:hint="eastAsia" w:eastAsia="宋体"/>
          <w:sz w:val="24"/>
          <w:szCs w:val="24"/>
          <w:lang w:val="en-US" w:eastAsia="zh-CN"/>
        </w:rPr>
      </w:pPr>
      <w:r>
        <w:rPr>
          <w:spacing w:val="1"/>
          <w:sz w:val="24"/>
          <w:szCs w:val="24"/>
        </w:rPr>
        <w:t>第三条  公司派出人员到业务合作单位所在地出差，业务合</w:t>
      </w:r>
      <w:r>
        <w:rPr>
          <w:sz w:val="24"/>
          <w:szCs w:val="24"/>
        </w:rPr>
        <w:t>作单位最多客</w:t>
      </w:r>
      <w:r>
        <w:rPr>
          <w:rFonts w:hint="eastAsia"/>
          <w:sz w:val="24"/>
          <w:szCs w:val="24"/>
          <w:lang w:eastAsia="zh-CN"/>
        </w:rPr>
        <w:t>请</w:t>
      </w:r>
      <w:r>
        <w:rPr>
          <w:sz w:val="24"/>
          <w:szCs w:val="24"/>
        </w:rPr>
        <w:t xml:space="preserve">一次， </w:t>
      </w:r>
      <w:r>
        <w:rPr>
          <w:spacing w:val="1"/>
          <w:sz w:val="24"/>
          <w:szCs w:val="24"/>
        </w:rPr>
        <w:t>且不得违反上述两条的相关规定，若违反以</w:t>
      </w:r>
      <w:r>
        <w:rPr>
          <w:rFonts w:hint="eastAsia"/>
          <w:spacing w:val="1"/>
          <w:sz w:val="24"/>
          <w:szCs w:val="24"/>
          <w:lang w:eastAsia="zh-CN"/>
        </w:rPr>
        <w:t>上</w:t>
      </w:r>
      <w:r>
        <w:rPr>
          <w:spacing w:val="1"/>
          <w:sz w:val="24"/>
          <w:szCs w:val="24"/>
        </w:rPr>
        <w:t>规定，依照本</w:t>
      </w:r>
      <w:r>
        <w:rPr>
          <w:sz w:val="24"/>
          <w:szCs w:val="24"/>
        </w:rPr>
        <w:t>规定第一条和第二条处于</w:t>
      </w:r>
      <w:r>
        <w:rPr>
          <w:rFonts w:hint="eastAsia"/>
          <w:sz w:val="24"/>
          <w:szCs w:val="24"/>
          <w:lang w:val="en-US" w:eastAsia="zh-CN"/>
        </w:rPr>
        <w:t>违约金。</w:t>
      </w:r>
    </w:p>
    <w:p w14:paraId="2AE64FA9">
      <w:pPr>
        <w:pStyle w:val="6"/>
        <w:keepNext w:val="0"/>
        <w:keepLines w:val="0"/>
        <w:pageBreakBefore w:val="0"/>
        <w:widowControl/>
        <w:kinsoku w:val="0"/>
        <w:wordWrap/>
        <w:overflowPunct/>
        <w:topLinePunct w:val="0"/>
        <w:autoSpaceDE w:val="0"/>
        <w:autoSpaceDN w:val="0"/>
        <w:bidi w:val="0"/>
        <w:adjustRightInd w:val="0"/>
        <w:snapToGrid w:val="0"/>
        <w:spacing w:before="106" w:line="240" w:lineRule="auto"/>
        <w:ind w:right="80" w:firstLine="480"/>
        <w:textAlignment w:val="baseline"/>
        <w:rPr>
          <w:sz w:val="24"/>
          <w:szCs w:val="24"/>
        </w:rPr>
      </w:pPr>
      <w:r>
        <w:rPr>
          <w:spacing w:val="1"/>
          <w:sz w:val="24"/>
          <w:szCs w:val="24"/>
        </w:rPr>
        <w:t>第四条  凡各种节日、会议及住院探视等礼节性的礼品赠送</w:t>
      </w:r>
      <w:r>
        <w:rPr>
          <w:sz w:val="24"/>
          <w:szCs w:val="24"/>
        </w:rPr>
        <w:t xml:space="preserve">，必须公开且价值不得 </w:t>
      </w:r>
      <w:r>
        <w:rPr>
          <w:spacing w:val="-1"/>
          <w:sz w:val="24"/>
          <w:szCs w:val="24"/>
        </w:rPr>
        <w:t>超过</w:t>
      </w:r>
      <w:r>
        <w:rPr>
          <w:spacing w:val="-31"/>
          <w:sz w:val="24"/>
          <w:szCs w:val="24"/>
        </w:rPr>
        <w:t xml:space="preserve"> </w:t>
      </w:r>
      <w:r>
        <w:rPr>
          <w:spacing w:val="-1"/>
          <w:sz w:val="24"/>
          <w:szCs w:val="24"/>
        </w:rPr>
        <w:t>200</w:t>
      </w:r>
      <w:r>
        <w:rPr>
          <w:spacing w:val="-49"/>
          <w:sz w:val="24"/>
          <w:szCs w:val="24"/>
        </w:rPr>
        <w:t xml:space="preserve"> </w:t>
      </w:r>
      <w:r>
        <w:rPr>
          <w:spacing w:val="-1"/>
          <w:sz w:val="24"/>
          <w:szCs w:val="24"/>
        </w:rPr>
        <w:t>元人民币，对超过价值</w:t>
      </w:r>
      <w:r>
        <w:rPr>
          <w:spacing w:val="-45"/>
          <w:sz w:val="24"/>
          <w:szCs w:val="24"/>
        </w:rPr>
        <w:t xml:space="preserve"> </w:t>
      </w:r>
      <w:r>
        <w:rPr>
          <w:spacing w:val="-1"/>
          <w:sz w:val="24"/>
          <w:szCs w:val="24"/>
        </w:rPr>
        <w:t>200</w:t>
      </w:r>
      <w:r>
        <w:rPr>
          <w:spacing w:val="-49"/>
          <w:sz w:val="24"/>
          <w:szCs w:val="24"/>
        </w:rPr>
        <w:t xml:space="preserve"> </w:t>
      </w:r>
      <w:r>
        <w:rPr>
          <w:spacing w:val="-1"/>
          <w:sz w:val="24"/>
          <w:szCs w:val="24"/>
        </w:rPr>
        <w:t>元的礼品及礼金一律上交公司行政部处理外，并按本规定第一条之规定给予处理。</w:t>
      </w:r>
    </w:p>
    <w:p w14:paraId="0BF86452">
      <w:pPr>
        <w:pStyle w:val="6"/>
        <w:keepNext w:val="0"/>
        <w:keepLines w:val="0"/>
        <w:pageBreakBefore w:val="0"/>
        <w:widowControl/>
        <w:kinsoku w:val="0"/>
        <w:wordWrap/>
        <w:overflowPunct/>
        <w:topLinePunct w:val="0"/>
        <w:autoSpaceDE w:val="0"/>
        <w:autoSpaceDN w:val="0"/>
        <w:bidi w:val="0"/>
        <w:adjustRightInd w:val="0"/>
        <w:snapToGrid w:val="0"/>
        <w:spacing w:before="114" w:line="240" w:lineRule="auto"/>
        <w:ind w:firstLine="480"/>
        <w:textAlignment w:val="baseline"/>
        <w:rPr>
          <w:sz w:val="24"/>
          <w:szCs w:val="24"/>
        </w:rPr>
      </w:pPr>
      <w:r>
        <w:rPr>
          <w:spacing w:val="-3"/>
          <w:sz w:val="24"/>
          <w:szCs w:val="24"/>
        </w:rPr>
        <w:t>第五条  严禁参加与公司有业务关联人员及</w:t>
      </w:r>
      <w:r>
        <w:rPr>
          <w:spacing w:val="-4"/>
          <w:sz w:val="24"/>
          <w:szCs w:val="24"/>
        </w:rPr>
        <w:t>管理人员的家宴（包括婚丧宴、生日宴、</w:t>
      </w:r>
      <w:r>
        <w:rPr>
          <w:sz w:val="24"/>
          <w:szCs w:val="24"/>
        </w:rPr>
        <w:t xml:space="preserve"> 满月/百天宴、考学宴请等</w:t>
      </w:r>
      <w:r>
        <w:rPr>
          <w:spacing w:val="-56"/>
          <w:sz w:val="24"/>
          <w:szCs w:val="24"/>
        </w:rPr>
        <w:t>），</w:t>
      </w:r>
      <w:r>
        <w:rPr>
          <w:sz w:val="24"/>
          <w:szCs w:val="24"/>
        </w:rPr>
        <w:t>违者每次处以</w:t>
      </w:r>
      <w:r>
        <w:rPr>
          <w:spacing w:val="-42"/>
          <w:sz w:val="24"/>
          <w:szCs w:val="24"/>
        </w:rPr>
        <w:t xml:space="preserve"> </w:t>
      </w:r>
      <w:r>
        <w:rPr>
          <w:sz w:val="24"/>
          <w:szCs w:val="24"/>
        </w:rPr>
        <w:t>500—2000</w:t>
      </w:r>
      <w:r>
        <w:rPr>
          <w:spacing w:val="-47"/>
          <w:sz w:val="24"/>
          <w:szCs w:val="24"/>
        </w:rPr>
        <w:t xml:space="preserve"> </w:t>
      </w:r>
      <w:r>
        <w:rPr>
          <w:sz w:val="24"/>
          <w:szCs w:val="24"/>
        </w:rPr>
        <w:t>元的</w:t>
      </w:r>
      <w:r>
        <w:rPr>
          <w:spacing w:val="-1"/>
          <w:sz w:val="24"/>
          <w:szCs w:val="24"/>
        </w:rPr>
        <w:t>违约金，直接从应付业务款</w:t>
      </w:r>
      <w:r>
        <w:rPr>
          <w:spacing w:val="-8"/>
          <w:sz w:val="24"/>
          <w:szCs w:val="24"/>
        </w:rPr>
        <w:t>中扣除。</w:t>
      </w:r>
    </w:p>
    <w:p w14:paraId="415D67DA">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left="12" w:right="80" w:firstLine="468"/>
        <w:textAlignment w:val="baseline"/>
        <w:rPr>
          <w:spacing w:val="1"/>
          <w:sz w:val="24"/>
          <w:szCs w:val="24"/>
        </w:rPr>
      </w:pPr>
      <w:r>
        <w:rPr>
          <w:spacing w:val="1"/>
          <w:sz w:val="24"/>
          <w:szCs w:val="24"/>
        </w:rPr>
        <w:t>第六条  今后在所有的业务合作合同和协议中，本《规定》属合同必须附属的有效条款，表述方式为“双方同意并接受《</w:t>
      </w:r>
      <w:r>
        <w:rPr>
          <w:rFonts w:hint="eastAsia"/>
          <w:spacing w:val="1"/>
          <w:sz w:val="24"/>
          <w:szCs w:val="24"/>
          <w:lang w:val="en-US" w:eastAsia="zh-CN"/>
        </w:rPr>
        <w:t>阳光协议</w:t>
      </w:r>
      <w:r>
        <w:rPr>
          <w:spacing w:val="1"/>
          <w:sz w:val="24"/>
          <w:szCs w:val="24"/>
        </w:rPr>
        <w:t>》</w:t>
      </w:r>
      <w:r>
        <w:rPr>
          <w:rFonts w:hint="eastAsia"/>
          <w:spacing w:val="1"/>
          <w:sz w:val="24"/>
          <w:szCs w:val="24"/>
          <w:lang w:val="en-US" w:eastAsia="zh-CN"/>
        </w:rPr>
        <w:t>和《廉洁合作承诺书》</w:t>
      </w:r>
      <w:r>
        <w:rPr>
          <w:spacing w:val="1"/>
          <w:sz w:val="24"/>
          <w:szCs w:val="24"/>
        </w:rPr>
        <w:t>的条款，违反者按照本规定处</w:t>
      </w:r>
      <w:r>
        <w:rPr>
          <w:rFonts w:hint="eastAsia"/>
          <w:spacing w:val="1"/>
          <w:sz w:val="24"/>
          <w:szCs w:val="24"/>
          <w:lang w:eastAsia="zh-CN"/>
        </w:rPr>
        <w:t>予</w:t>
      </w:r>
      <w:r>
        <w:rPr>
          <w:spacing w:val="1"/>
          <w:sz w:val="24"/>
          <w:szCs w:val="24"/>
        </w:rPr>
        <w:t>违约金及给予处理 ”。</w:t>
      </w:r>
    </w:p>
    <w:p w14:paraId="030FE8C5">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sz w:val="24"/>
          <w:szCs w:val="24"/>
        </w:rPr>
      </w:pPr>
      <w:r>
        <w:rPr>
          <w:position w:val="11"/>
          <w:sz w:val="24"/>
          <w:szCs w:val="24"/>
        </w:rPr>
        <w:t>第七条  凡举报违反以上规定者，公司严格保密举报者信</w:t>
      </w:r>
      <w:r>
        <w:rPr>
          <w:spacing w:val="-1"/>
          <w:position w:val="11"/>
          <w:sz w:val="24"/>
          <w:szCs w:val="24"/>
        </w:rPr>
        <w:t>息，一经查实，给予举报</w:t>
      </w:r>
      <w:r>
        <w:rPr>
          <w:rFonts w:hint="eastAsia"/>
          <w:spacing w:val="-1"/>
          <w:position w:val="11"/>
          <w:sz w:val="24"/>
          <w:szCs w:val="24"/>
          <w:lang w:val="en-US" w:eastAsia="zh-CN"/>
        </w:rPr>
        <w:t>者1000元-5000元的奖励。</w:t>
      </w:r>
    </w:p>
    <w:p w14:paraId="19E4AAC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sz w:val="24"/>
          <w:szCs w:val="24"/>
        </w:rPr>
      </w:pPr>
      <w:r>
        <w:rPr>
          <w:position w:val="11"/>
          <w:sz w:val="24"/>
          <w:szCs w:val="24"/>
        </w:rPr>
        <w:t>供应商有上述情形的，按照规定追究法律责任，同时将取消被</w:t>
      </w:r>
      <w:r>
        <w:rPr>
          <w:spacing w:val="-1"/>
          <w:position w:val="11"/>
          <w:sz w:val="24"/>
          <w:szCs w:val="24"/>
        </w:rPr>
        <w:t>确认为成交供应</w:t>
      </w:r>
      <w:r>
        <w:rPr>
          <w:rFonts w:hint="eastAsia"/>
          <w:spacing w:val="-1"/>
          <w:position w:val="11"/>
          <w:sz w:val="24"/>
          <w:szCs w:val="24"/>
          <w:lang w:val="en-US" w:eastAsia="zh-CN"/>
        </w:rPr>
        <w:t>商的资格或者认定成交无效。</w:t>
      </w:r>
    </w:p>
    <w:p w14:paraId="283BE40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z w:val="24"/>
          <w:szCs w:val="24"/>
        </w:rPr>
      </w:pPr>
    </w:p>
    <w:p w14:paraId="40F2B134">
      <w:pPr>
        <w:bidi w:val="0"/>
        <w:rPr>
          <w:rFonts w:ascii="Arial" w:hAnsi="Arial" w:eastAsia="Arial" w:cs="Arial"/>
          <w:snapToGrid w:val="0"/>
          <w:color w:val="000000"/>
          <w:kern w:val="0"/>
          <w:sz w:val="21"/>
          <w:szCs w:val="21"/>
          <w:lang w:val="en-US" w:eastAsia="en-US" w:bidi="ar-SA"/>
        </w:rPr>
      </w:pPr>
    </w:p>
    <w:p w14:paraId="00921C45">
      <w:pPr>
        <w:bidi w:val="0"/>
        <w:rPr>
          <w:lang w:val="en-US" w:eastAsia="en-US"/>
        </w:rPr>
      </w:pPr>
    </w:p>
    <w:p w14:paraId="4635E2A2">
      <w:pPr>
        <w:bidi w:val="0"/>
        <w:rPr>
          <w:lang w:val="en-US" w:eastAsia="en-US"/>
        </w:rPr>
      </w:pPr>
    </w:p>
    <w:p w14:paraId="73225221">
      <w:pPr>
        <w:bidi w:val="0"/>
        <w:rPr>
          <w:lang w:val="en-US" w:eastAsia="en-US"/>
        </w:rPr>
      </w:pPr>
    </w:p>
    <w:p w14:paraId="23343AC6">
      <w:pPr>
        <w:bidi w:val="0"/>
        <w:rPr>
          <w:lang w:val="en-US" w:eastAsia="en-US"/>
        </w:rPr>
      </w:pPr>
    </w:p>
    <w:p w14:paraId="2E2E73F8">
      <w:pPr>
        <w:bidi w:val="0"/>
        <w:rPr>
          <w:lang w:val="en-US" w:eastAsia="en-US"/>
        </w:rPr>
      </w:pPr>
    </w:p>
    <w:p w14:paraId="0FB90FE4">
      <w:pPr>
        <w:bidi w:val="0"/>
        <w:rPr>
          <w:lang w:val="en-US" w:eastAsia="en-US"/>
        </w:rPr>
      </w:pPr>
    </w:p>
    <w:p w14:paraId="6B826E2F">
      <w:pPr>
        <w:bidi w:val="0"/>
        <w:rPr>
          <w:lang w:val="en-US" w:eastAsia="en-US"/>
        </w:rPr>
      </w:pPr>
    </w:p>
    <w:p w14:paraId="1FAFC418">
      <w:pPr>
        <w:bidi w:val="0"/>
        <w:rPr>
          <w:lang w:val="en-US" w:eastAsia="en-US"/>
        </w:rPr>
      </w:pPr>
    </w:p>
    <w:p w14:paraId="40889F5C">
      <w:pPr>
        <w:bidi w:val="0"/>
        <w:rPr>
          <w:lang w:val="en-US" w:eastAsia="en-US"/>
        </w:rPr>
      </w:pPr>
    </w:p>
    <w:p w14:paraId="63263960">
      <w:pPr>
        <w:bidi w:val="0"/>
        <w:rPr>
          <w:lang w:val="en-US" w:eastAsia="en-US"/>
        </w:rPr>
      </w:pPr>
    </w:p>
    <w:p w14:paraId="20E96B44">
      <w:pPr>
        <w:bidi w:val="0"/>
        <w:rPr>
          <w:lang w:val="en-US" w:eastAsia="en-US"/>
        </w:rPr>
      </w:pPr>
    </w:p>
    <w:p w14:paraId="0FC6171F">
      <w:pPr>
        <w:bidi w:val="0"/>
        <w:rPr>
          <w:lang w:val="en-US" w:eastAsia="en-US"/>
        </w:rPr>
      </w:pPr>
    </w:p>
    <w:p w14:paraId="60FA814C">
      <w:pPr>
        <w:bidi w:val="0"/>
        <w:rPr>
          <w:lang w:val="en-US" w:eastAsia="en-US"/>
        </w:rPr>
      </w:pPr>
    </w:p>
    <w:p w14:paraId="0A175828">
      <w:pPr>
        <w:bidi w:val="0"/>
        <w:rPr>
          <w:lang w:val="en-US" w:eastAsia="en-US"/>
        </w:rPr>
      </w:pPr>
    </w:p>
    <w:p w14:paraId="7B087329">
      <w:pPr>
        <w:bidi w:val="0"/>
        <w:rPr>
          <w:lang w:val="en-US" w:eastAsia="en-US"/>
        </w:rPr>
      </w:pPr>
    </w:p>
    <w:p w14:paraId="7AED4DC2">
      <w:pPr>
        <w:bidi w:val="0"/>
        <w:rPr>
          <w:lang w:val="en-US" w:eastAsia="en-US"/>
        </w:rPr>
      </w:pPr>
    </w:p>
    <w:p w14:paraId="766F573F">
      <w:pPr>
        <w:bidi w:val="0"/>
        <w:rPr>
          <w:lang w:val="en-US" w:eastAsia="en-US"/>
        </w:rPr>
      </w:pPr>
    </w:p>
    <w:p w14:paraId="43411F77">
      <w:pPr>
        <w:bidi w:val="0"/>
        <w:rPr>
          <w:lang w:val="en-US" w:eastAsia="en-US"/>
        </w:rPr>
      </w:pPr>
    </w:p>
    <w:p w14:paraId="775203B4">
      <w:pPr>
        <w:bidi w:val="0"/>
        <w:rPr>
          <w:lang w:val="en-US" w:eastAsia="en-US"/>
        </w:rPr>
      </w:pPr>
    </w:p>
    <w:p w14:paraId="0D761764">
      <w:pPr>
        <w:bidi w:val="0"/>
        <w:rPr>
          <w:lang w:val="en-US" w:eastAsia="en-US"/>
        </w:rPr>
      </w:pPr>
    </w:p>
    <w:p w14:paraId="002481FF">
      <w:pPr>
        <w:pStyle w:val="6"/>
        <w:rPr>
          <w:lang w:val="en-US" w:eastAsia="en-US"/>
        </w:rPr>
      </w:pPr>
    </w:p>
    <w:p w14:paraId="00BEF1B5">
      <w:pPr>
        <w:rPr>
          <w:lang w:val="en-US" w:eastAsia="en-US"/>
        </w:rPr>
      </w:pPr>
    </w:p>
    <w:p w14:paraId="26E0385E">
      <w:pPr>
        <w:pStyle w:val="6"/>
        <w:rPr>
          <w:lang w:val="en-US" w:eastAsia="en-US"/>
        </w:rPr>
      </w:pPr>
    </w:p>
    <w:p w14:paraId="0B676F69">
      <w:pPr>
        <w:rPr>
          <w:lang w:val="en-US" w:eastAsia="en-US"/>
        </w:rPr>
      </w:pPr>
    </w:p>
    <w:p w14:paraId="34C2C9DD">
      <w:pPr>
        <w:pStyle w:val="6"/>
        <w:rPr>
          <w:lang w:val="en-US" w:eastAsia="en-US"/>
        </w:rPr>
      </w:pPr>
    </w:p>
    <w:p w14:paraId="17447C23">
      <w:pPr>
        <w:rPr>
          <w:lang w:val="en-US" w:eastAsia="en-US"/>
        </w:rPr>
      </w:pPr>
    </w:p>
    <w:p w14:paraId="328F6203">
      <w:pPr>
        <w:pStyle w:val="6"/>
        <w:rPr>
          <w:lang w:val="en-US" w:eastAsia="en-US"/>
        </w:rPr>
      </w:pPr>
    </w:p>
    <w:p w14:paraId="45D6272F">
      <w:pPr>
        <w:rPr>
          <w:lang w:val="en-US" w:eastAsia="en-US"/>
        </w:rPr>
      </w:pPr>
    </w:p>
    <w:p w14:paraId="02EAE39D">
      <w:pPr>
        <w:pStyle w:val="6"/>
        <w:rPr>
          <w:lang w:val="en-US" w:eastAsia="en-US"/>
        </w:rPr>
      </w:pPr>
    </w:p>
    <w:p w14:paraId="46BCD936">
      <w:pPr>
        <w:pStyle w:val="6"/>
        <w:rPr>
          <w:lang w:val="en-US" w:eastAsia="en-US"/>
        </w:rPr>
      </w:pPr>
    </w:p>
    <w:p w14:paraId="50085F88">
      <w:pPr>
        <w:pStyle w:val="6"/>
        <w:rPr>
          <w:lang w:val="en-US" w:eastAsia="en-US"/>
        </w:rPr>
      </w:pPr>
    </w:p>
    <w:p w14:paraId="1C663770">
      <w:pPr>
        <w:pStyle w:val="6"/>
        <w:rPr>
          <w:lang w:val="en-US" w:eastAsia="en-US"/>
        </w:rPr>
      </w:pPr>
    </w:p>
    <w:p w14:paraId="6CCF6E78">
      <w:pPr>
        <w:rPr>
          <w:lang w:val="en-US" w:eastAsia="en-US"/>
        </w:rPr>
      </w:pPr>
    </w:p>
    <w:p w14:paraId="59C7FBAF">
      <w:pPr>
        <w:bidi w:val="0"/>
        <w:rPr>
          <w:lang w:val="en-US" w:eastAsia="en-US"/>
        </w:rPr>
      </w:pPr>
    </w:p>
    <w:p w14:paraId="47811753">
      <w:pPr>
        <w:bidi w:val="0"/>
        <w:rPr>
          <w:lang w:val="en-US" w:eastAsia="en-US"/>
        </w:rPr>
      </w:pPr>
    </w:p>
    <w:p w14:paraId="5AAD2CA7">
      <w:pPr>
        <w:bidi w:val="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第三章 合同条款及格式（仅供参考）</w:t>
      </w:r>
    </w:p>
    <w:p w14:paraId="62E5B9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sz w:val="44"/>
          <w:szCs w:val="44"/>
        </w:rPr>
      </w:pPr>
      <w:r>
        <w:rPr>
          <w:rFonts w:hint="eastAsia" w:ascii="仿宋" w:hAnsi="仿宋" w:eastAsia="仿宋" w:cs="仿宋"/>
          <w:bCs/>
          <w:sz w:val="44"/>
          <w:szCs w:val="44"/>
        </w:rPr>
        <w:t>采 购 合 同</w:t>
      </w:r>
    </w:p>
    <w:p w14:paraId="56F1613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bCs/>
          <w:sz w:val="28"/>
          <w:szCs w:val="28"/>
        </w:rPr>
      </w:pPr>
      <w:r>
        <w:rPr>
          <w:rFonts w:hint="eastAsia" w:ascii="仿宋" w:hAnsi="仿宋" w:eastAsia="仿宋" w:cs="仿宋"/>
          <w:bCs/>
          <w:sz w:val="28"/>
          <w:szCs w:val="28"/>
        </w:rPr>
        <w:t>合同编号</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 xml:space="preserve">              </w:t>
      </w:r>
    </w:p>
    <w:tbl>
      <w:tblPr>
        <w:tblStyle w:val="17"/>
        <w:tblW w:w="9420"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15"/>
        <w:gridCol w:w="4905"/>
      </w:tblGrid>
      <w:tr w14:paraId="14AF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5" w:type="dxa"/>
            <w:tcBorders>
              <w:tl2br w:val="nil"/>
              <w:tr2bl w:val="nil"/>
            </w:tcBorders>
            <w:noWrap w:val="0"/>
            <w:vAlign w:val="top"/>
          </w:tcPr>
          <w:p w14:paraId="2031BB7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买方（甲方）：甘肃陇黔牧业有限公司 </w:t>
            </w:r>
          </w:p>
        </w:tc>
        <w:tc>
          <w:tcPr>
            <w:tcW w:w="4905" w:type="dxa"/>
            <w:tcBorders>
              <w:tl2br w:val="nil"/>
              <w:tr2bl w:val="nil"/>
            </w:tcBorders>
            <w:noWrap w:val="0"/>
            <w:vAlign w:val="top"/>
          </w:tcPr>
          <w:p w14:paraId="66DFF967">
            <w:pPr>
              <w:keepNext w:val="0"/>
              <w:keepLines w:val="0"/>
              <w:pageBreakBefore w:val="0"/>
              <w:widowControl w:val="0"/>
              <w:kinsoku/>
              <w:wordWrap/>
              <w:overflowPunct/>
              <w:topLinePunct w:val="0"/>
              <w:autoSpaceDE/>
              <w:autoSpaceDN/>
              <w:bidi w:val="0"/>
              <w:adjustRightInd/>
              <w:snapToGrid/>
              <w:spacing w:line="500" w:lineRule="exact"/>
              <w:ind w:left="1680" w:leftChars="0" w:hanging="1680" w:hangingChars="700"/>
              <w:jc w:val="left"/>
              <w:textAlignment w:val="auto"/>
              <w:rPr>
                <w:rFonts w:hint="eastAsia" w:ascii="仿宋" w:hAnsi="仿宋" w:eastAsia="仿宋" w:cs="仿宋"/>
                <w:bCs/>
                <w:sz w:val="24"/>
                <w:szCs w:val="24"/>
                <w:vertAlign w:val="baseline"/>
              </w:rPr>
            </w:pPr>
            <w:r>
              <w:rPr>
                <w:rFonts w:hint="eastAsia" w:ascii="仿宋" w:hAnsi="仿宋" w:eastAsia="仿宋" w:cs="仿宋"/>
                <w:bCs/>
                <w:sz w:val="24"/>
                <w:szCs w:val="24"/>
                <w:lang w:val="en-US" w:eastAsia="zh-CN"/>
              </w:rPr>
              <w:t>卖</w:t>
            </w:r>
            <w:r>
              <w:rPr>
                <w:rFonts w:hint="eastAsia" w:ascii="仿宋" w:hAnsi="仿宋" w:eastAsia="仿宋" w:cs="仿宋"/>
                <w:bCs/>
                <w:sz w:val="24"/>
                <w:szCs w:val="24"/>
              </w:rPr>
              <w:t>方</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乙方</w:t>
            </w:r>
            <w:r>
              <w:rPr>
                <w:rFonts w:hint="eastAsia" w:ascii="仿宋" w:hAnsi="仿宋" w:eastAsia="仿宋" w:cs="仿宋"/>
                <w:bCs/>
                <w:sz w:val="24"/>
                <w:szCs w:val="24"/>
                <w:lang w:eastAsia="zh-CN"/>
              </w:rPr>
              <w:t>）</w:t>
            </w:r>
            <w:r>
              <w:rPr>
                <w:rFonts w:hint="eastAsia" w:ascii="仿宋" w:hAnsi="仿宋" w:eastAsia="仿宋" w:cs="仿宋"/>
                <w:bCs/>
                <w:sz w:val="24"/>
                <w:szCs w:val="24"/>
              </w:rPr>
              <w:t>：</w:t>
            </w:r>
          </w:p>
        </w:tc>
      </w:tr>
      <w:tr w14:paraId="3041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5" w:type="dxa"/>
            <w:tcBorders>
              <w:tl2br w:val="nil"/>
              <w:tr2bl w:val="nil"/>
            </w:tcBorders>
            <w:noWrap w:val="0"/>
            <w:vAlign w:val="top"/>
          </w:tcPr>
          <w:p w14:paraId="5B63730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地  址：甘肃省张掖市高台县西北方50公里内</w:t>
            </w:r>
          </w:p>
        </w:tc>
        <w:tc>
          <w:tcPr>
            <w:tcW w:w="4905" w:type="dxa"/>
            <w:tcBorders>
              <w:tl2br w:val="nil"/>
              <w:tr2bl w:val="nil"/>
            </w:tcBorders>
            <w:noWrap w:val="0"/>
            <w:vAlign w:val="top"/>
          </w:tcPr>
          <w:p w14:paraId="681F69A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Cs/>
                <w:sz w:val="24"/>
                <w:szCs w:val="24"/>
                <w:vertAlign w:val="baseline"/>
                <w:lang w:val="en-US" w:eastAsia="zh-CN"/>
              </w:rPr>
            </w:pPr>
            <w:r>
              <w:rPr>
                <w:rFonts w:hint="eastAsia" w:ascii="仿宋" w:hAnsi="仿宋" w:eastAsia="仿宋" w:cs="仿宋"/>
                <w:bCs/>
                <w:sz w:val="24"/>
                <w:szCs w:val="24"/>
                <w:lang w:val="en-US" w:eastAsia="zh-CN"/>
              </w:rPr>
              <w:t xml:space="preserve">地址： </w:t>
            </w:r>
          </w:p>
        </w:tc>
      </w:tr>
      <w:tr w14:paraId="08D68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5" w:type="dxa"/>
            <w:tcBorders>
              <w:tl2br w:val="nil"/>
              <w:tr2bl w:val="nil"/>
            </w:tcBorders>
            <w:noWrap w:val="0"/>
            <w:vAlign w:val="top"/>
          </w:tcPr>
          <w:p w14:paraId="51AC6E7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vertAlign w:val="baseline"/>
              </w:rPr>
            </w:pPr>
            <w:r>
              <w:rPr>
                <w:rFonts w:hint="eastAsia" w:ascii="仿宋" w:hAnsi="仿宋" w:eastAsia="仿宋" w:cs="仿宋"/>
                <w:bCs/>
                <w:sz w:val="24"/>
                <w:szCs w:val="24"/>
              </w:rPr>
              <w:t>电  话</w:t>
            </w:r>
            <w:r>
              <w:rPr>
                <w:rFonts w:hint="eastAsia" w:ascii="仿宋" w:hAnsi="仿宋" w:eastAsia="仿宋" w:cs="仿宋"/>
                <w:bCs/>
                <w:sz w:val="24"/>
                <w:szCs w:val="24"/>
                <w:lang w:eastAsia="zh-CN"/>
              </w:rPr>
              <w:t>：</w:t>
            </w:r>
          </w:p>
        </w:tc>
        <w:tc>
          <w:tcPr>
            <w:tcW w:w="4905" w:type="dxa"/>
            <w:tcBorders>
              <w:tl2br w:val="nil"/>
              <w:tr2bl w:val="nil"/>
            </w:tcBorders>
            <w:noWrap w:val="0"/>
            <w:vAlign w:val="top"/>
          </w:tcPr>
          <w:p w14:paraId="2687877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电  话：</w:t>
            </w:r>
          </w:p>
        </w:tc>
      </w:tr>
      <w:tr w14:paraId="5164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5" w:type="dxa"/>
            <w:tcBorders>
              <w:tl2br w:val="nil"/>
              <w:tr2bl w:val="nil"/>
            </w:tcBorders>
            <w:noWrap w:val="0"/>
            <w:vAlign w:val="top"/>
          </w:tcPr>
          <w:p w14:paraId="2F82541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vertAlign w:val="baseline"/>
              </w:rPr>
            </w:pPr>
            <w:r>
              <w:rPr>
                <w:rFonts w:hint="eastAsia" w:ascii="仿宋" w:hAnsi="仿宋" w:eastAsia="仿宋" w:cs="仿宋"/>
                <w:bCs/>
                <w:sz w:val="24"/>
                <w:szCs w:val="24"/>
              </w:rPr>
              <w:t>联系人</w:t>
            </w:r>
            <w:r>
              <w:rPr>
                <w:rFonts w:hint="eastAsia" w:ascii="仿宋" w:hAnsi="仿宋" w:eastAsia="仿宋" w:cs="仿宋"/>
                <w:bCs/>
                <w:sz w:val="24"/>
                <w:szCs w:val="24"/>
                <w:lang w:eastAsia="zh-CN"/>
              </w:rPr>
              <w:t>：</w:t>
            </w:r>
          </w:p>
        </w:tc>
        <w:tc>
          <w:tcPr>
            <w:tcW w:w="4905" w:type="dxa"/>
            <w:tcBorders>
              <w:tl2br w:val="nil"/>
              <w:tr2bl w:val="nil"/>
            </w:tcBorders>
            <w:noWrap w:val="0"/>
            <w:vAlign w:val="top"/>
          </w:tcPr>
          <w:p w14:paraId="7AC2911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联系人：</w:t>
            </w:r>
          </w:p>
        </w:tc>
      </w:tr>
    </w:tbl>
    <w:p w14:paraId="6B5A26BB">
      <w:pPr>
        <w:keepNext w:val="0"/>
        <w:keepLines w:val="0"/>
        <w:pageBreakBefore w:val="0"/>
        <w:wordWrap/>
        <w:overflowPunct/>
        <w:topLinePunct w:val="0"/>
        <w:bidi w:val="0"/>
        <w:spacing w:line="5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依照</w:t>
      </w:r>
      <w:r>
        <w:rPr>
          <w:rFonts w:hint="eastAsia" w:ascii="仿宋" w:hAnsi="仿宋" w:eastAsia="仿宋" w:cs="仿宋"/>
          <w:bCs/>
          <w:color w:val="auto"/>
          <w:sz w:val="24"/>
          <w:szCs w:val="24"/>
        </w:rPr>
        <w:t>《中华人民共和国民法典》</w:t>
      </w:r>
      <w:r>
        <w:rPr>
          <w:rFonts w:hint="eastAsia" w:ascii="仿宋" w:hAnsi="仿宋" w:eastAsia="仿宋" w:cs="仿宋"/>
          <w:bCs/>
          <w:sz w:val="24"/>
          <w:szCs w:val="24"/>
        </w:rPr>
        <w:t>及其他有关法律法规</w:t>
      </w:r>
      <w:r>
        <w:rPr>
          <w:rFonts w:hint="eastAsia" w:ascii="仿宋" w:hAnsi="仿宋" w:eastAsia="仿宋" w:cs="仿宋"/>
          <w:bCs/>
          <w:sz w:val="24"/>
          <w:szCs w:val="24"/>
          <w:lang w:eastAsia="zh-CN"/>
        </w:rPr>
        <w:t>，</w:t>
      </w:r>
      <w:r>
        <w:rPr>
          <w:rFonts w:hint="eastAsia" w:ascii="仿宋" w:hAnsi="仿宋" w:eastAsia="仿宋" w:cs="仿宋"/>
          <w:bCs/>
          <w:sz w:val="24"/>
          <w:szCs w:val="24"/>
        </w:rPr>
        <w:t>遵循平等、自愿、公平和诚实信用的原则，</w:t>
      </w:r>
      <w:r>
        <w:rPr>
          <w:rFonts w:hint="eastAsia" w:ascii="仿宋" w:hAnsi="仿宋" w:eastAsia="仿宋" w:cs="仿宋"/>
          <w:bCs/>
          <w:sz w:val="24"/>
          <w:szCs w:val="24"/>
          <w:lang w:eastAsia="zh-CN"/>
        </w:rPr>
        <w:t>甲方向乙方购买产品，</w:t>
      </w:r>
      <w:r>
        <w:rPr>
          <w:rFonts w:hint="eastAsia" w:ascii="仿宋" w:hAnsi="仿宋" w:eastAsia="仿宋" w:cs="仿宋"/>
          <w:bCs/>
          <w:sz w:val="24"/>
          <w:szCs w:val="24"/>
        </w:rPr>
        <w:t>双方友好协商订立本合同。</w:t>
      </w:r>
    </w:p>
    <w:p w14:paraId="2B2E8A97">
      <w:pPr>
        <w:keepNext w:val="0"/>
        <w:keepLines w:val="0"/>
        <w:pageBreakBefore w:val="0"/>
        <w:widowControl w:val="0"/>
        <w:numPr>
          <w:ilvl w:val="0"/>
          <w:numId w:val="3"/>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sz w:val="24"/>
          <w:szCs w:val="24"/>
        </w:rPr>
      </w:pPr>
      <w:r>
        <w:rPr>
          <w:rFonts w:hint="eastAsia" w:ascii="仿宋" w:hAnsi="仿宋" w:eastAsia="仿宋" w:cs="仿宋"/>
          <w:b/>
          <w:bCs/>
          <w:sz w:val="24"/>
          <w:szCs w:val="24"/>
          <w:lang w:val="en-US" w:eastAsia="zh-CN"/>
        </w:rPr>
        <w:t>采购产品</w:t>
      </w:r>
      <w:r>
        <w:rPr>
          <w:rFonts w:hint="eastAsia" w:ascii="仿宋" w:hAnsi="仿宋" w:eastAsia="仿宋" w:cs="仿宋"/>
          <w:b/>
          <w:bCs/>
          <w:sz w:val="24"/>
          <w:szCs w:val="24"/>
        </w:rPr>
        <w:t>名称、规格</w:t>
      </w:r>
      <w:r>
        <w:rPr>
          <w:rFonts w:hint="eastAsia" w:ascii="仿宋" w:hAnsi="仿宋" w:eastAsia="仿宋" w:cs="仿宋"/>
          <w:b/>
          <w:bCs/>
          <w:sz w:val="24"/>
          <w:szCs w:val="24"/>
          <w:lang w:val="en-US" w:eastAsia="zh-CN"/>
        </w:rPr>
        <w:t>、单价</w:t>
      </w:r>
    </w:p>
    <w:p w14:paraId="2DD8597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乙方应严格按照合同约定的价格供货，如遇特殊情况需做调整，须经甲方书面确认同意。乙方不得以任何理由推迟供货，否则，将按“违约责任”中逾期履行合同约定的计算方式向甲方承担违约责任。</w:t>
      </w:r>
    </w:p>
    <w:p w14:paraId="4B5A1879">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第二条 </w:t>
      </w:r>
      <w:r>
        <w:rPr>
          <w:rFonts w:hint="eastAsia" w:ascii="仿宋" w:hAnsi="仿宋" w:eastAsia="仿宋" w:cs="仿宋"/>
          <w:b/>
          <w:bCs/>
          <w:sz w:val="24"/>
          <w:szCs w:val="24"/>
        </w:rPr>
        <w:t>质量</w:t>
      </w:r>
      <w:r>
        <w:rPr>
          <w:rFonts w:hint="eastAsia" w:ascii="仿宋" w:hAnsi="仿宋" w:eastAsia="仿宋" w:cs="仿宋"/>
          <w:b/>
          <w:bCs/>
          <w:sz w:val="24"/>
          <w:szCs w:val="24"/>
          <w:lang w:val="en-US" w:eastAsia="zh-CN"/>
        </w:rPr>
        <w:t>标准</w:t>
      </w:r>
    </w:p>
    <w:p w14:paraId="0533121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2.1质量标准详见附件一。</w:t>
      </w:r>
    </w:p>
    <w:p w14:paraId="548BCFFD">
      <w:pPr>
        <w:pStyle w:val="5"/>
        <w:keepNext w:val="0"/>
        <w:keepLines w:val="0"/>
        <w:pageBreakBefore w:val="0"/>
        <w:wordWrap/>
        <w:overflowPunct/>
        <w:topLinePunct w:val="0"/>
        <w:bidi w:val="0"/>
        <w:spacing w:line="500" w:lineRule="exact"/>
        <w:rPr>
          <w:rFonts w:hint="default"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2.2 质量保证金：无</w:t>
      </w:r>
    </w:p>
    <w:p w14:paraId="0EE4FF51">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default"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 xml:space="preserve">    2.3 产品在保质期内出现包括但不限于质量、安全等问题，乙方承诺免费更换并就产品产生的包括但不限于甲方直接及间接损失承担赔偿责任。产品在使用过程中出现质量问题或纠纷，甲乙双方通过电信等方式沟通仍无法解决，乙方需在接到甲方通知后2日内派专人到甲方处理或沟通解决质量问题或纠纷。乙方收到甲方通知后</w:t>
      </w:r>
      <w:r>
        <w:rPr>
          <w:rFonts w:hint="eastAsia" w:ascii="仿宋" w:hAnsi="仿宋" w:eastAsia="仿宋" w:cs="仿宋"/>
          <w:bCs w:val="0"/>
          <w:color w:val="auto"/>
          <w:kern w:val="2"/>
          <w:sz w:val="24"/>
          <w:szCs w:val="24"/>
          <w:highlight w:val="none"/>
          <w:u w:val="single"/>
          <w:lang w:val="en-US" w:eastAsia="zh-CN" w:bidi="ar-SA"/>
        </w:rPr>
        <w:t xml:space="preserve"> 3</w:t>
      </w:r>
      <w:r>
        <w:rPr>
          <w:rFonts w:hint="eastAsia" w:ascii="仿宋" w:hAnsi="仿宋" w:eastAsia="仿宋" w:cs="仿宋"/>
          <w:bCs w:val="0"/>
          <w:color w:val="auto"/>
          <w:kern w:val="2"/>
          <w:sz w:val="24"/>
          <w:szCs w:val="24"/>
          <w:highlight w:val="none"/>
          <w:u w:val="none"/>
          <w:lang w:val="en-US" w:eastAsia="zh-CN" w:bidi="ar-SA"/>
        </w:rPr>
        <w:t>日内仍未派专人现场解决，甲方有权解除合同并不承担任何责任。</w:t>
      </w:r>
    </w:p>
    <w:p w14:paraId="1815427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2.4 甲方有权</w:t>
      </w:r>
      <w:r>
        <w:rPr>
          <w:rFonts w:hint="eastAsia" w:ascii="仿宋" w:hAnsi="仿宋" w:eastAsia="仿宋" w:cs="仿宋"/>
          <w:color w:val="auto"/>
          <w:sz w:val="24"/>
          <w:szCs w:val="24"/>
          <w:highlight w:val="none"/>
          <w:u w:val="none"/>
          <w:lang w:eastAsia="zh-CN"/>
        </w:rPr>
        <w:t>将质量保证金用于抵扣</w:t>
      </w:r>
      <w:r>
        <w:rPr>
          <w:rFonts w:hint="eastAsia" w:ascii="仿宋" w:hAnsi="仿宋" w:eastAsia="仿宋" w:cs="仿宋"/>
          <w:color w:val="auto"/>
          <w:sz w:val="24"/>
          <w:szCs w:val="24"/>
          <w:highlight w:val="none"/>
          <w:u w:val="none"/>
          <w:lang w:val="en-US" w:eastAsia="zh-CN"/>
        </w:rPr>
        <w:t>本合同第2.3条</w:t>
      </w:r>
      <w:r>
        <w:rPr>
          <w:rFonts w:hint="eastAsia" w:ascii="仿宋" w:hAnsi="仿宋" w:eastAsia="仿宋" w:cs="仿宋"/>
          <w:color w:val="auto"/>
          <w:sz w:val="24"/>
          <w:szCs w:val="24"/>
          <w:highlight w:val="none"/>
          <w:u w:val="none"/>
          <w:lang w:eastAsia="zh-CN"/>
        </w:rPr>
        <w:t>的损失</w:t>
      </w:r>
      <w:r>
        <w:rPr>
          <w:rFonts w:hint="eastAsia" w:ascii="仿宋" w:hAnsi="仿宋" w:eastAsia="仿宋" w:cs="仿宋"/>
          <w:bCs w:val="0"/>
          <w:color w:val="auto"/>
          <w:kern w:val="2"/>
          <w:sz w:val="24"/>
          <w:szCs w:val="24"/>
          <w:highlight w:val="none"/>
          <w:u w:val="none"/>
          <w:lang w:val="en-US" w:eastAsia="zh-CN" w:bidi="ar-SA"/>
        </w:rPr>
        <w:t>，质量保证金不足以弥补甲方损失的，甲方有权要求乙方承担质量保证金不足部分的损失。</w:t>
      </w:r>
    </w:p>
    <w:p w14:paraId="15C5B71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2.5 合同期内应当提交有效期内第三方有资质的机构（第三方有资质的机构需得到甲方的认可）出具的外检报告（全项指标），如遇政府相关部门需要临时专项指标抽查，乙方应及时提供检验报告。</w:t>
      </w:r>
    </w:p>
    <w:p w14:paraId="3C787D4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2.6 乙方提供有效的资质证明材料见附件二。</w:t>
      </w:r>
    </w:p>
    <w:p w14:paraId="08C43526">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第三条 </w:t>
      </w:r>
      <w:r>
        <w:rPr>
          <w:rFonts w:hint="eastAsia" w:ascii="仿宋" w:hAnsi="仿宋" w:eastAsia="仿宋" w:cs="仿宋"/>
          <w:b/>
          <w:bCs/>
          <w:sz w:val="24"/>
          <w:szCs w:val="24"/>
        </w:rPr>
        <w:t xml:space="preserve">供货方式 </w:t>
      </w:r>
    </w:p>
    <w:p w14:paraId="4B5553A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000000"/>
          <w:sz w:val="24"/>
          <w:szCs w:val="24"/>
          <w:lang w:eastAsia="zh-CN"/>
        </w:rPr>
      </w:pPr>
      <w:r>
        <w:rPr>
          <w:rFonts w:hint="eastAsia" w:ascii="仿宋" w:hAnsi="仿宋" w:eastAsia="仿宋" w:cs="仿宋"/>
          <w:bCs w:val="0"/>
          <w:color w:val="000000"/>
          <w:sz w:val="24"/>
          <w:szCs w:val="24"/>
          <w:lang w:val="en-US" w:eastAsia="zh-CN"/>
        </w:rPr>
        <w:t xml:space="preserve">3.1 </w:t>
      </w:r>
      <w:r>
        <w:rPr>
          <w:rFonts w:hint="eastAsia" w:ascii="仿宋" w:hAnsi="仿宋" w:eastAsia="仿宋" w:cs="仿宋"/>
          <w:bCs w:val="0"/>
          <w:color w:val="000000"/>
          <w:sz w:val="24"/>
          <w:szCs w:val="24"/>
        </w:rPr>
        <w:t>订货数量：以</w:t>
      </w:r>
      <w:r>
        <w:rPr>
          <w:rFonts w:hint="eastAsia" w:ascii="仿宋" w:hAnsi="仿宋" w:eastAsia="仿宋" w:cs="仿宋"/>
          <w:bCs w:val="0"/>
          <w:color w:val="000000"/>
          <w:sz w:val="24"/>
          <w:szCs w:val="24"/>
          <w:lang w:val="en-US" w:eastAsia="zh-CN"/>
        </w:rPr>
        <w:t>甲</w:t>
      </w:r>
      <w:r>
        <w:rPr>
          <w:rFonts w:hint="eastAsia" w:ascii="仿宋" w:hAnsi="仿宋" w:eastAsia="仿宋" w:cs="仿宋"/>
          <w:bCs w:val="0"/>
          <w:color w:val="000000"/>
          <w:sz w:val="24"/>
          <w:szCs w:val="24"/>
        </w:rPr>
        <w:t>方</w:t>
      </w:r>
      <w:r>
        <w:rPr>
          <w:rFonts w:hint="eastAsia" w:ascii="仿宋" w:hAnsi="仿宋" w:eastAsia="仿宋" w:cs="仿宋"/>
          <w:bCs w:val="0"/>
          <w:color w:val="000000"/>
          <w:sz w:val="24"/>
          <w:szCs w:val="24"/>
          <w:lang w:eastAsia="zh-CN"/>
        </w:rPr>
        <w:t>发送</w:t>
      </w:r>
      <w:r>
        <w:rPr>
          <w:rFonts w:hint="eastAsia" w:ascii="仿宋" w:hAnsi="仿宋" w:eastAsia="仿宋" w:cs="仿宋"/>
          <w:bCs w:val="0"/>
          <w:color w:val="000000"/>
          <w:sz w:val="24"/>
          <w:szCs w:val="24"/>
        </w:rPr>
        <w:t>的采购订单为准</w:t>
      </w:r>
      <w:r>
        <w:rPr>
          <w:rFonts w:hint="eastAsia" w:ascii="仿宋" w:hAnsi="仿宋" w:eastAsia="仿宋" w:cs="仿宋"/>
          <w:bCs w:val="0"/>
          <w:color w:val="000000"/>
          <w:sz w:val="24"/>
          <w:szCs w:val="24"/>
          <w:lang w:eastAsia="zh-CN"/>
        </w:rPr>
        <w:t>。</w:t>
      </w:r>
    </w:p>
    <w:p w14:paraId="7E0319C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000000"/>
          <w:sz w:val="24"/>
          <w:szCs w:val="24"/>
          <w:lang w:val="en-US" w:eastAsia="zh-CN"/>
        </w:rPr>
      </w:pPr>
      <w:r>
        <w:rPr>
          <w:rFonts w:hint="eastAsia" w:ascii="仿宋" w:hAnsi="仿宋" w:eastAsia="仿宋" w:cs="仿宋"/>
          <w:bCs w:val="0"/>
          <w:color w:val="000000"/>
          <w:sz w:val="24"/>
          <w:szCs w:val="24"/>
          <w:lang w:val="en-US" w:eastAsia="zh-CN"/>
        </w:rPr>
        <w:t>3.2 交货期限：</w:t>
      </w:r>
      <w:r>
        <w:rPr>
          <w:rFonts w:hint="eastAsia" w:ascii="仿宋" w:hAnsi="仿宋" w:eastAsia="仿宋" w:cs="仿宋"/>
          <w:bCs w:val="0"/>
          <w:color w:val="auto"/>
          <w:kern w:val="2"/>
          <w:sz w:val="24"/>
          <w:szCs w:val="24"/>
          <w:highlight w:val="none"/>
          <w:u w:val="none"/>
          <w:lang w:val="en-US" w:eastAsia="zh-CN" w:bidi="ar-SA"/>
        </w:rPr>
        <w:t>由乙方在接到甲方的发货要求后七日内将当批货物运至甲方指定交货地点。</w:t>
      </w:r>
      <w:r>
        <w:rPr>
          <w:rFonts w:hint="eastAsia" w:ascii="仿宋" w:hAnsi="仿宋" w:eastAsia="仿宋" w:cs="仿宋"/>
          <w:bCs w:val="0"/>
          <w:color w:val="000000"/>
          <w:sz w:val="24"/>
          <w:szCs w:val="24"/>
          <w:lang w:val="en-US" w:eastAsia="zh-CN"/>
        </w:rPr>
        <w:t xml:space="preserve"> </w:t>
      </w:r>
    </w:p>
    <w:p w14:paraId="71691F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3.3 交货地点</w:t>
      </w:r>
      <w:r>
        <w:rPr>
          <w:rFonts w:hint="eastAsia" w:ascii="仿宋" w:hAnsi="仿宋" w:eastAsia="仿宋" w:cs="仿宋"/>
          <w:bCs/>
          <w:sz w:val="24"/>
          <w:szCs w:val="24"/>
          <w:lang w:val="en-US" w:eastAsia="zh-CN"/>
        </w:rPr>
        <w:t>甘肃省张掖市高台县西北方50公里内</w:t>
      </w:r>
      <w:r>
        <w:rPr>
          <w:rFonts w:hint="eastAsia" w:ascii="仿宋" w:hAnsi="仿宋" w:eastAsia="仿宋" w:cs="仿宋"/>
          <w:bCs w:val="0"/>
          <w:color w:val="auto"/>
          <w:kern w:val="2"/>
          <w:sz w:val="24"/>
          <w:szCs w:val="24"/>
          <w:highlight w:val="none"/>
          <w:u w:val="none"/>
          <w:lang w:val="en-US" w:eastAsia="zh-CN" w:bidi="ar-SA"/>
        </w:rPr>
        <w:t>，由</w:t>
      </w:r>
      <w:r>
        <w:rPr>
          <w:rFonts w:hint="eastAsia" w:ascii="仿宋" w:hAnsi="仿宋" w:eastAsia="仿宋" w:cs="仿宋"/>
          <w:bCs w:val="0"/>
          <w:kern w:val="2"/>
          <w:sz w:val="24"/>
          <w:szCs w:val="24"/>
          <w:u w:val="single"/>
          <w:lang w:val="en-US" w:eastAsia="zh-CN" w:bidi="ar-SA"/>
        </w:rPr>
        <w:t xml:space="preserve"> 甲 </w:t>
      </w:r>
      <w:r>
        <w:rPr>
          <w:rFonts w:hint="eastAsia" w:ascii="仿宋" w:hAnsi="仿宋" w:eastAsia="仿宋" w:cs="仿宋"/>
          <w:bCs w:val="0"/>
          <w:kern w:val="2"/>
          <w:sz w:val="24"/>
          <w:szCs w:val="24"/>
          <w:u w:val="none"/>
          <w:lang w:val="en-US" w:eastAsia="zh-CN" w:bidi="ar-SA"/>
        </w:rPr>
        <w:t>方</w:t>
      </w:r>
      <w:r>
        <w:rPr>
          <w:rFonts w:hint="eastAsia" w:ascii="仿宋" w:hAnsi="仿宋" w:eastAsia="仿宋" w:cs="仿宋"/>
          <w:bCs w:val="0"/>
          <w:color w:val="auto"/>
          <w:kern w:val="2"/>
          <w:sz w:val="24"/>
          <w:szCs w:val="24"/>
          <w:highlight w:val="none"/>
          <w:u w:val="none"/>
          <w:lang w:val="en-US" w:eastAsia="zh-CN" w:bidi="ar-SA"/>
        </w:rPr>
        <w:t>组织人员卸货，卸货费用由</w:t>
      </w:r>
      <w:r>
        <w:rPr>
          <w:rFonts w:hint="eastAsia" w:ascii="仿宋" w:hAnsi="仿宋" w:eastAsia="仿宋" w:cs="仿宋"/>
          <w:bCs w:val="0"/>
          <w:color w:val="auto"/>
          <w:kern w:val="2"/>
          <w:sz w:val="24"/>
          <w:szCs w:val="24"/>
          <w:highlight w:val="none"/>
          <w:u w:val="single"/>
          <w:lang w:val="en-US" w:eastAsia="zh-CN" w:bidi="ar-SA"/>
        </w:rPr>
        <w:t xml:space="preserve"> 甲方</w:t>
      </w:r>
      <w:r>
        <w:rPr>
          <w:rFonts w:hint="eastAsia" w:ascii="仿宋" w:hAnsi="仿宋" w:eastAsia="仿宋" w:cs="仿宋"/>
          <w:bCs w:val="0"/>
          <w:color w:val="auto"/>
          <w:kern w:val="2"/>
          <w:sz w:val="24"/>
          <w:szCs w:val="24"/>
          <w:highlight w:val="none"/>
          <w:u w:val="none"/>
          <w:lang w:val="en-US" w:eastAsia="zh-CN" w:bidi="ar-SA"/>
        </w:rPr>
        <w:t>承担，因卸货造成的损失由</w:t>
      </w:r>
      <w:r>
        <w:rPr>
          <w:rFonts w:hint="eastAsia" w:ascii="仿宋" w:hAnsi="仿宋" w:eastAsia="仿宋" w:cs="仿宋"/>
          <w:bCs w:val="0"/>
          <w:color w:val="auto"/>
          <w:kern w:val="2"/>
          <w:sz w:val="24"/>
          <w:szCs w:val="24"/>
          <w:highlight w:val="none"/>
          <w:u w:val="single"/>
          <w:lang w:val="en-US" w:eastAsia="zh-CN" w:bidi="ar-SA"/>
        </w:rPr>
        <w:t xml:space="preserve"> 甲 </w:t>
      </w:r>
      <w:r>
        <w:rPr>
          <w:rFonts w:hint="eastAsia" w:ascii="仿宋" w:hAnsi="仿宋" w:eastAsia="仿宋" w:cs="仿宋"/>
          <w:bCs w:val="0"/>
          <w:color w:val="auto"/>
          <w:kern w:val="2"/>
          <w:sz w:val="24"/>
          <w:szCs w:val="24"/>
          <w:highlight w:val="none"/>
          <w:u w:val="none"/>
          <w:lang w:val="en-US" w:eastAsia="zh-CN" w:bidi="ar-SA"/>
        </w:rPr>
        <w:t>方承担。经甲方验收合格后，货物交付至甲方。</w:t>
      </w:r>
    </w:p>
    <w:p w14:paraId="3215603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 运输方式及费用</w:t>
      </w:r>
    </w:p>
    <w:p w14:paraId="05E85AD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3.4.1 乙方须自行或找寻具有运输资质的第三方负责产品运输事宜，由乙方选择适合的运输方式；乙方提供给甲方的货物的包装应符合国家、行业规定的标准包装及双方的约定，并确保货物安全卫生地交付给甲方使用。</w:t>
      </w:r>
    </w:p>
    <w:p w14:paraId="4D291FD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3.4.2 运输费用：在甲方收到货物前乙方在运输过程中的运输费及货物保险费等全部费用和风险责任由乙方承担。装卸费、运费由乙方承担（包括更换货物和退货部分的运费）。</w:t>
      </w:r>
    </w:p>
    <w:p w14:paraId="22CA401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3.4.3 货物在交付前的仓储费用由乙方全部承担，交付后的仓储费用由甲方承担。</w:t>
      </w:r>
    </w:p>
    <w:p w14:paraId="778BC12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3.4.4 乙方在仓储、运输中需采取保证疫苗有效活性的方式进行包装、运输，根据疫苗的要求，采取避光、冷藏等措施，并与有毒有害物隔离放置，不得被农药或化学物品污染，做好相应防护，不能因包装、运输方式不当导致疫苗活性受到影响。</w:t>
      </w:r>
    </w:p>
    <w:p w14:paraId="0BC1255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3.5 每次到货须至少有1份乙方盖章的发货单据和检测报告，随货同行到甲方指定地点。甲方核对数量等收货数据无误后收货入库，且在发货清单上签字或者盖章。发货清单只有1份的，由甲方保管。发货清单有2份的，由甲方和乙方各保管1份。</w:t>
      </w:r>
    </w:p>
    <w:p w14:paraId="437D255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3.6 货物验收不符合质量约定的，乙方</w:t>
      </w:r>
      <w:r>
        <w:rPr>
          <w:rFonts w:hint="eastAsia" w:ascii="仿宋" w:hAnsi="仿宋" w:eastAsia="仿宋" w:cs="仿宋"/>
          <w:bCs/>
          <w:color w:val="auto"/>
          <w:kern w:val="2"/>
          <w:sz w:val="24"/>
          <w:szCs w:val="24"/>
          <w:highlight w:val="none"/>
          <w:u w:val="none"/>
          <w:lang w:val="en-US" w:eastAsia="zh-CN" w:bidi="ar-SA"/>
        </w:rPr>
        <w:t>负责退货并承担由此产生的所有费用。</w:t>
      </w:r>
    </w:p>
    <w:p w14:paraId="407F198A">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第</w:t>
      </w:r>
      <w:r>
        <w:rPr>
          <w:rFonts w:hint="eastAsia" w:ascii="仿宋" w:hAnsi="仿宋" w:eastAsia="仿宋" w:cs="仿宋"/>
          <w:b/>
          <w:bCs/>
          <w:color w:val="000000"/>
          <w:sz w:val="24"/>
          <w:szCs w:val="24"/>
        </w:rPr>
        <w:t>四</w:t>
      </w:r>
      <w:r>
        <w:rPr>
          <w:rFonts w:hint="eastAsia" w:ascii="仿宋" w:hAnsi="仿宋" w:eastAsia="仿宋" w:cs="仿宋"/>
          <w:b/>
          <w:bCs/>
          <w:color w:val="000000"/>
          <w:sz w:val="24"/>
          <w:szCs w:val="24"/>
          <w:lang w:val="en-US" w:eastAsia="zh-CN"/>
        </w:rPr>
        <w:t xml:space="preserve">条 </w:t>
      </w:r>
      <w:r>
        <w:rPr>
          <w:rFonts w:hint="eastAsia" w:ascii="仿宋" w:hAnsi="仿宋" w:eastAsia="仿宋" w:cs="仿宋"/>
          <w:b/>
          <w:bCs/>
          <w:color w:val="000000"/>
          <w:sz w:val="24"/>
          <w:szCs w:val="24"/>
        </w:rPr>
        <w:t>包装及标记</w:t>
      </w:r>
    </w:p>
    <w:p w14:paraId="7F51C1D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4.1 包装需符合国家标准和长途运输要求，严格做好产品安全防护，确保包装无破损；因包装不善造成货物损坏的，由乙方承担相关损失</w:t>
      </w:r>
      <w:r>
        <w:rPr>
          <w:rFonts w:hint="eastAsia" w:ascii="仿宋" w:hAnsi="仿宋" w:eastAsia="仿宋" w:cs="仿宋"/>
          <w:bCs w:val="0"/>
          <w:kern w:val="2"/>
          <w:sz w:val="24"/>
          <w:szCs w:val="24"/>
          <w:u w:val="none"/>
          <w:lang w:val="en-US" w:eastAsia="zh-CN" w:bidi="ar-SA"/>
        </w:rPr>
        <w:t>；</w:t>
      </w:r>
    </w:p>
    <w:p w14:paraId="797DF5E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bCs w:val="0"/>
          <w:color w:val="000000"/>
          <w:sz w:val="24"/>
          <w:szCs w:val="24"/>
          <w:highlight w:val="yellow"/>
          <w:u w:val="none"/>
          <w:lang w:val="en-US" w:eastAsia="zh-CN"/>
        </w:rPr>
      </w:pPr>
      <w:r>
        <w:rPr>
          <w:rFonts w:hint="eastAsia" w:ascii="仿宋" w:hAnsi="仿宋" w:eastAsia="仿宋" w:cs="仿宋"/>
          <w:bCs w:val="0"/>
          <w:color w:val="000000"/>
          <w:sz w:val="24"/>
          <w:szCs w:val="24"/>
          <w:lang w:val="en-US" w:eastAsia="zh-CN"/>
        </w:rPr>
        <w:t>4.2 其他</w:t>
      </w:r>
      <w:r>
        <w:rPr>
          <w:rFonts w:hint="eastAsia" w:ascii="仿宋" w:hAnsi="仿宋" w:eastAsia="仿宋" w:cs="仿宋"/>
          <w:bCs w:val="0"/>
          <w:color w:val="000000"/>
          <w:sz w:val="24"/>
          <w:szCs w:val="24"/>
          <w:highlight w:val="none"/>
          <w:lang w:val="en-US" w:eastAsia="zh-CN"/>
        </w:rPr>
        <w:t>：</w:t>
      </w:r>
      <w:r>
        <w:rPr>
          <w:rFonts w:hint="eastAsia" w:ascii="仿宋" w:hAnsi="仿宋" w:eastAsia="仿宋" w:cs="仿宋"/>
          <w:bCs w:val="0"/>
          <w:color w:val="000000"/>
          <w:sz w:val="24"/>
          <w:szCs w:val="24"/>
          <w:highlight w:val="none"/>
          <w:u w:val="single"/>
          <w:lang w:val="en-US" w:eastAsia="zh-CN"/>
        </w:rPr>
        <w:t xml:space="preserve"> 无  </w:t>
      </w:r>
    </w:p>
    <w:p w14:paraId="53708C71">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 xml:space="preserve">第五条 </w:t>
      </w:r>
      <w:r>
        <w:rPr>
          <w:rFonts w:hint="eastAsia" w:ascii="仿宋" w:hAnsi="仿宋" w:eastAsia="仿宋" w:cs="仿宋"/>
          <w:b/>
          <w:bCs/>
          <w:sz w:val="24"/>
          <w:szCs w:val="24"/>
        </w:rPr>
        <w:t>产品检验</w:t>
      </w:r>
      <w:r>
        <w:rPr>
          <w:rFonts w:hint="eastAsia" w:ascii="仿宋" w:hAnsi="仿宋" w:eastAsia="仿宋" w:cs="仿宋"/>
          <w:b/>
          <w:bCs/>
          <w:sz w:val="24"/>
          <w:szCs w:val="24"/>
        </w:rPr>
        <w:tab/>
      </w:r>
    </w:p>
    <w:p w14:paraId="114B648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5.1 乙方到货后，由甲方负责验收及办理相关入库手续，验收采用到货入库抽查检验和使用时抽检两种方式进行。在验收时若发现产品任何破损、缺陷、短少或不符合合同规定的验收标准和技术要求时，甲方有权拒收并作退货处理，乙方在接到甲方通知后应在正常供货周期内按甲方要求进行补货或换货，由此产生的费用由乙方承担，若乙方逾期补货或换货，应向甲方承担逾期履行的违约责任，违约金以应补货或换货总价的25%计算。</w:t>
      </w:r>
    </w:p>
    <w:p w14:paraId="21F05EC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kern w:val="2"/>
          <w:sz w:val="24"/>
          <w:szCs w:val="24"/>
          <w:u w:val="none"/>
          <w:lang w:val="en-US" w:eastAsia="zh-CN" w:bidi="ar-SA"/>
        </w:rPr>
        <w:t>5.</w:t>
      </w:r>
      <w:r>
        <w:rPr>
          <w:rFonts w:hint="eastAsia" w:ascii="仿宋" w:hAnsi="仿宋" w:eastAsia="仿宋" w:cs="仿宋"/>
          <w:bCs w:val="0"/>
          <w:color w:val="auto"/>
          <w:kern w:val="2"/>
          <w:sz w:val="24"/>
          <w:szCs w:val="24"/>
          <w:highlight w:val="none"/>
          <w:u w:val="none"/>
          <w:lang w:val="en-US" w:eastAsia="zh-CN" w:bidi="ar-SA"/>
        </w:rPr>
        <w:t>2</w:t>
      </w:r>
      <w:r>
        <w:rPr>
          <w:rFonts w:hint="eastAsia" w:ascii="仿宋" w:hAnsi="仿宋" w:eastAsia="仿宋" w:cs="仿宋"/>
          <w:bCs w:val="0"/>
          <w:kern w:val="2"/>
          <w:sz w:val="24"/>
          <w:szCs w:val="24"/>
          <w:u w:val="none"/>
          <w:lang w:val="en-US" w:eastAsia="zh-CN" w:bidi="ar-SA"/>
        </w:rPr>
        <w:t xml:space="preserve"> </w:t>
      </w:r>
      <w:r>
        <w:rPr>
          <w:rFonts w:hint="eastAsia" w:ascii="仿宋" w:hAnsi="仿宋" w:eastAsia="仿宋" w:cs="仿宋"/>
          <w:bCs w:val="0"/>
          <w:color w:val="auto"/>
          <w:kern w:val="2"/>
          <w:sz w:val="24"/>
          <w:szCs w:val="24"/>
          <w:highlight w:val="none"/>
          <w:u w:val="none"/>
          <w:lang w:val="en-US" w:eastAsia="zh-CN" w:bidi="ar-SA"/>
        </w:rPr>
        <w:t>以上检验仅指到货入库验收，在使用中发现产品存在质量问题时，乙方应承担质量保证责任。</w:t>
      </w:r>
    </w:p>
    <w:p w14:paraId="58756B4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kern w:val="2"/>
          <w:sz w:val="24"/>
          <w:szCs w:val="24"/>
          <w:u w:val="none"/>
          <w:lang w:val="en-US" w:eastAsia="zh-CN" w:bidi="ar-SA"/>
        </w:rPr>
        <w:t>5.</w:t>
      </w:r>
      <w:r>
        <w:rPr>
          <w:rFonts w:hint="eastAsia" w:ascii="仿宋" w:hAnsi="仿宋" w:eastAsia="仿宋" w:cs="仿宋"/>
          <w:bCs w:val="0"/>
          <w:color w:val="auto"/>
          <w:kern w:val="2"/>
          <w:sz w:val="24"/>
          <w:szCs w:val="24"/>
          <w:highlight w:val="none"/>
          <w:u w:val="none"/>
          <w:lang w:val="en-US" w:eastAsia="zh-CN" w:bidi="ar-SA"/>
        </w:rPr>
        <w:t>3</w:t>
      </w:r>
      <w:r>
        <w:rPr>
          <w:rFonts w:hint="eastAsia" w:ascii="仿宋" w:hAnsi="仿宋" w:eastAsia="仿宋" w:cs="仿宋"/>
          <w:bCs w:val="0"/>
          <w:kern w:val="2"/>
          <w:sz w:val="24"/>
          <w:szCs w:val="24"/>
          <w:u w:val="none"/>
          <w:lang w:val="en-US" w:eastAsia="zh-CN" w:bidi="ar-SA"/>
        </w:rPr>
        <w:t xml:space="preserve"> </w:t>
      </w:r>
      <w:r>
        <w:rPr>
          <w:rFonts w:hint="eastAsia" w:ascii="仿宋" w:hAnsi="仿宋" w:eastAsia="仿宋" w:cs="仿宋"/>
          <w:bCs w:val="0"/>
          <w:color w:val="auto"/>
          <w:kern w:val="2"/>
          <w:sz w:val="24"/>
          <w:szCs w:val="24"/>
          <w:highlight w:val="none"/>
          <w:u w:val="none"/>
          <w:lang w:val="en-US" w:eastAsia="zh-CN" w:bidi="ar-SA"/>
        </w:rPr>
        <w:t>乙方如对甲方检验结果有异议，应在接到通知后2日内派人至甲方处共同取样复检，或共同在甲方处取样送交双方认可的第三方国家检测机构检测，并以该检测结果作为最终结论，相关费用由责任方承担；如果乙方委托甲方取样，必须出具合法有效的书面委托书。</w:t>
      </w:r>
    </w:p>
    <w:p w14:paraId="4B6F0B0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kern w:val="2"/>
          <w:sz w:val="24"/>
          <w:szCs w:val="24"/>
          <w:u w:val="none"/>
          <w:lang w:val="en-US" w:eastAsia="zh-CN" w:bidi="ar-SA"/>
        </w:rPr>
        <w:t>5.</w:t>
      </w:r>
      <w:r>
        <w:rPr>
          <w:rFonts w:hint="eastAsia" w:ascii="仿宋" w:hAnsi="仿宋" w:eastAsia="仿宋" w:cs="仿宋"/>
          <w:bCs w:val="0"/>
          <w:color w:val="auto"/>
          <w:kern w:val="2"/>
          <w:sz w:val="24"/>
          <w:szCs w:val="24"/>
          <w:highlight w:val="none"/>
          <w:u w:val="none"/>
          <w:lang w:val="en-US" w:eastAsia="zh-CN" w:bidi="ar-SA"/>
        </w:rPr>
        <w:t>4</w:t>
      </w:r>
      <w:r>
        <w:rPr>
          <w:rFonts w:hint="eastAsia" w:ascii="仿宋" w:hAnsi="仿宋" w:eastAsia="仿宋" w:cs="仿宋"/>
          <w:bCs w:val="0"/>
          <w:kern w:val="2"/>
          <w:sz w:val="24"/>
          <w:szCs w:val="24"/>
          <w:u w:val="none"/>
          <w:lang w:val="en-US" w:eastAsia="zh-CN" w:bidi="ar-SA"/>
        </w:rPr>
        <w:t xml:space="preserve"> </w:t>
      </w:r>
      <w:r>
        <w:rPr>
          <w:rFonts w:hint="eastAsia" w:ascii="仿宋" w:hAnsi="仿宋" w:eastAsia="仿宋" w:cs="仿宋"/>
          <w:bCs w:val="0"/>
          <w:color w:val="auto"/>
          <w:kern w:val="2"/>
          <w:sz w:val="24"/>
          <w:szCs w:val="24"/>
          <w:highlight w:val="none"/>
          <w:u w:val="none"/>
          <w:lang w:val="en-US" w:eastAsia="zh-CN" w:bidi="ar-SA"/>
        </w:rPr>
        <w:t>甲方有权对乙方所供应验收入库的产品不定期送至第三方检测（国家认可的检验机构），相关费用由乙方承担</w:t>
      </w:r>
      <w:r>
        <w:rPr>
          <w:rFonts w:hint="eastAsia" w:ascii="仿宋" w:hAnsi="仿宋" w:eastAsia="仿宋" w:cs="仿宋"/>
          <w:bCs w:val="0"/>
          <w:kern w:val="2"/>
          <w:sz w:val="24"/>
          <w:szCs w:val="24"/>
          <w:u w:val="none"/>
          <w:lang w:val="en-US" w:eastAsia="zh-CN" w:bidi="ar-SA"/>
        </w:rPr>
        <w:t>。</w:t>
      </w:r>
    </w:p>
    <w:p w14:paraId="1BD0CE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yellow"/>
        </w:rPr>
      </w:pPr>
      <w:r>
        <w:rPr>
          <w:rFonts w:hint="eastAsia" w:ascii="仿宋" w:hAnsi="仿宋" w:eastAsia="仿宋" w:cs="仿宋"/>
          <w:sz w:val="24"/>
          <w:szCs w:val="24"/>
          <w:highlight w:val="none"/>
          <w:lang w:val="en-US" w:eastAsia="zh-CN"/>
        </w:rPr>
        <w:t>5.5 需要以</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验收人员确认的整车净重吨位作为核算依据</w:t>
      </w:r>
      <w:r>
        <w:rPr>
          <w:rFonts w:hint="eastAsia" w:ascii="仿宋" w:hAnsi="仿宋" w:eastAsia="仿宋" w:cs="仿宋"/>
          <w:bCs w:val="0"/>
          <w:color w:val="000000"/>
          <w:sz w:val="24"/>
          <w:szCs w:val="24"/>
          <w:highlight w:val="none"/>
          <w:lang w:val="en-US" w:eastAsia="zh-CN"/>
        </w:rPr>
        <w:t>的</w:t>
      </w:r>
      <w:r>
        <w:rPr>
          <w:rFonts w:hint="eastAsia" w:ascii="仿宋" w:hAnsi="仿宋" w:eastAsia="仿宋" w:cs="仿宋"/>
          <w:bCs w:val="0"/>
          <w:color w:val="000000"/>
          <w:sz w:val="24"/>
          <w:szCs w:val="24"/>
          <w:highlight w:val="none"/>
          <w:lang w:eastAsia="zh-CN"/>
        </w:rPr>
        <w:t>，乙方</w:t>
      </w:r>
      <w:r>
        <w:rPr>
          <w:rFonts w:hint="eastAsia" w:ascii="仿宋" w:hAnsi="仿宋" w:eastAsia="仿宋" w:cs="仿宋"/>
          <w:bCs w:val="0"/>
          <w:color w:val="000000"/>
          <w:sz w:val="24"/>
          <w:szCs w:val="24"/>
          <w:highlight w:val="none"/>
        </w:rPr>
        <w:t>运输货物到达</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指定交货地点后，每批供货量按照</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验收人员进行验收后出具的磅单数量为准。</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于到货后需在经当地质监部门校准、检验合格的磅房整车过磅(抽若干</w:t>
      </w:r>
      <w:r>
        <w:rPr>
          <w:rFonts w:hint="eastAsia" w:ascii="仿宋" w:hAnsi="仿宋" w:eastAsia="仿宋" w:cs="仿宋"/>
          <w:bCs w:val="0"/>
          <w:color w:val="000000"/>
          <w:sz w:val="24"/>
          <w:szCs w:val="24"/>
          <w:highlight w:val="none"/>
          <w:lang w:val="en-US" w:eastAsia="zh-CN"/>
        </w:rPr>
        <w:t>货物</w:t>
      </w:r>
      <w:r>
        <w:rPr>
          <w:rFonts w:hint="eastAsia" w:ascii="仿宋" w:hAnsi="仿宋" w:eastAsia="仿宋" w:cs="仿宋"/>
          <w:bCs w:val="0"/>
          <w:color w:val="000000"/>
          <w:sz w:val="24"/>
          <w:szCs w:val="24"/>
          <w:highlight w:val="none"/>
        </w:rPr>
        <w:t>称重取平均值再乘以总数得到总重量或倒小磅或采用两头翘的过磅方法与过磅重量</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不予承认)，</w:t>
      </w:r>
      <w:r>
        <w:rPr>
          <w:rFonts w:hint="eastAsia" w:ascii="仿宋" w:hAnsi="仿宋" w:eastAsia="仿宋" w:cs="仿宋"/>
          <w:bCs w:val="0"/>
          <w:color w:val="000000"/>
          <w:sz w:val="24"/>
          <w:szCs w:val="24"/>
          <w:highlight w:val="none"/>
          <w:lang w:eastAsia="zh-CN"/>
        </w:rPr>
        <w:t>乙方</w:t>
      </w:r>
      <w:r>
        <w:rPr>
          <w:rFonts w:hint="eastAsia" w:ascii="仿宋" w:hAnsi="仿宋" w:eastAsia="仿宋" w:cs="仿宋"/>
          <w:bCs w:val="0"/>
          <w:color w:val="000000"/>
          <w:sz w:val="24"/>
          <w:szCs w:val="24"/>
          <w:highlight w:val="none"/>
        </w:rPr>
        <w:t>承运司机在场监磅、签字确认;如</w:t>
      </w:r>
      <w:r>
        <w:rPr>
          <w:rFonts w:hint="eastAsia" w:ascii="仿宋" w:hAnsi="仿宋" w:eastAsia="仿宋" w:cs="仿宋"/>
          <w:bCs w:val="0"/>
          <w:color w:val="000000"/>
          <w:sz w:val="24"/>
          <w:szCs w:val="24"/>
          <w:highlight w:val="none"/>
          <w:lang w:val="en-US" w:eastAsia="zh-CN"/>
        </w:rPr>
        <w:t>甲乙</w:t>
      </w:r>
      <w:r>
        <w:rPr>
          <w:rFonts w:hint="eastAsia" w:ascii="仿宋" w:hAnsi="仿宋" w:eastAsia="仿宋" w:cs="仿宋"/>
          <w:bCs w:val="0"/>
          <w:color w:val="000000"/>
          <w:sz w:val="24"/>
          <w:szCs w:val="24"/>
          <w:highlight w:val="none"/>
        </w:rPr>
        <w:t>双方的过磅重量差异≤0.3%，按</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实际过磅数量结算。如差异≥0.3%，</w:t>
      </w:r>
      <w:r>
        <w:rPr>
          <w:rFonts w:hint="eastAsia" w:ascii="仿宋" w:hAnsi="仿宋" w:eastAsia="仿宋" w:cs="仿宋"/>
          <w:bCs w:val="0"/>
          <w:color w:val="000000"/>
          <w:sz w:val="24"/>
          <w:szCs w:val="24"/>
          <w:highlight w:val="none"/>
          <w:lang w:val="en-US" w:eastAsia="zh-CN"/>
        </w:rPr>
        <w:t>甲乙</w:t>
      </w:r>
      <w:r>
        <w:rPr>
          <w:rFonts w:hint="eastAsia" w:ascii="仿宋" w:hAnsi="仿宋" w:eastAsia="仿宋" w:cs="仿宋"/>
          <w:bCs w:val="0"/>
          <w:color w:val="000000"/>
          <w:sz w:val="24"/>
          <w:szCs w:val="24"/>
          <w:highlight w:val="none"/>
        </w:rPr>
        <w:t>双方根据差异原因友好协商解决。协商不能解决，可至经当地质监部门校准、检验合格的第三方磅房整车过磅，相关费用由责任方承担。</w:t>
      </w:r>
    </w:p>
    <w:p w14:paraId="5691D030">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第六条 风险负担</w:t>
      </w:r>
    </w:p>
    <w:p w14:paraId="223167AE">
      <w:pPr>
        <w:keepNext w:val="0"/>
        <w:keepLines w:val="0"/>
        <w:pageBreakBefore w:val="0"/>
        <w:widowControl w:val="0"/>
        <w:wordWrap/>
        <w:overflowPunct/>
        <w:topLinePunct w:val="0"/>
        <w:bidi w:val="0"/>
        <w:adjustRightInd/>
        <w:snapToGrid/>
        <w:spacing w:line="500" w:lineRule="exact"/>
        <w:ind w:firstLine="560"/>
        <w:rPr>
          <w:rFonts w:hint="default" w:ascii="仿宋" w:hAnsi="仿宋" w:eastAsia="仿宋" w:cs="仿宋"/>
          <w:color w:val="auto"/>
          <w:sz w:val="24"/>
          <w:szCs w:val="24"/>
          <w:highlight w:val="yellow"/>
          <w:lang w:val="en-US" w:eastAsia="zh-CN"/>
        </w:rPr>
      </w:pPr>
      <w:r>
        <w:rPr>
          <w:rFonts w:hint="eastAsia" w:ascii="仿宋" w:hAnsi="仿宋" w:eastAsia="仿宋" w:cs="仿宋"/>
          <w:color w:val="000000"/>
          <w:kern w:val="2"/>
          <w:sz w:val="24"/>
          <w:szCs w:val="24"/>
          <w:highlight w:val="none"/>
          <w:u w:val="none"/>
          <w:lang w:val="en-US" w:eastAsia="zh-CN" w:bidi="ar-SA"/>
        </w:rPr>
        <w:t>乙方将货物交付给甲方之前，由于不可归责于甲乙双方的原因，货物毁损灭失的风险由乙方承担。</w:t>
      </w:r>
    </w:p>
    <w:p w14:paraId="61EB54D1">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 xml:space="preserve">第七条 </w:t>
      </w:r>
      <w:r>
        <w:rPr>
          <w:rFonts w:hint="eastAsia" w:ascii="仿宋" w:hAnsi="仿宋" w:eastAsia="仿宋" w:cs="仿宋"/>
          <w:b/>
          <w:bCs/>
          <w:color w:val="000000"/>
          <w:sz w:val="24"/>
          <w:szCs w:val="24"/>
          <w:highlight w:val="none"/>
        </w:rPr>
        <w:t>结算</w:t>
      </w:r>
    </w:p>
    <w:p w14:paraId="2C30C7E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single"/>
        </w:rPr>
      </w:pPr>
      <w:r>
        <w:rPr>
          <w:rFonts w:hint="eastAsia" w:ascii="仿宋" w:hAnsi="仿宋" w:eastAsia="仿宋" w:cs="仿宋"/>
          <w:bCs w:val="0"/>
          <w:color w:val="auto"/>
          <w:kern w:val="2"/>
          <w:sz w:val="24"/>
          <w:szCs w:val="24"/>
          <w:highlight w:val="none"/>
          <w:u w:val="none"/>
          <w:lang w:val="en-US" w:eastAsia="zh-CN" w:bidi="ar-SA"/>
        </w:rPr>
        <w:t>7.1付款方式：</w:t>
      </w:r>
      <w:r>
        <w:rPr>
          <w:rFonts w:hint="eastAsia" w:ascii="仿宋" w:hAnsi="仿宋" w:eastAsia="仿宋" w:cs="仿宋"/>
          <w:color w:val="000000"/>
          <w:kern w:val="2"/>
          <w:sz w:val="24"/>
          <w:szCs w:val="24"/>
          <w:highlight w:val="none"/>
          <w:u w:val="single"/>
          <w:lang w:val="en-US" w:eastAsia="zh-CN" w:bidi="ar-SA"/>
        </w:rPr>
        <w:t>乙方根据甲方的需求将货物送到交货地点，经甲方验收合格后乙方负责开具符合甲方要求的增值税普通发票，甲方在收到增值税普通发票后账期为</w:t>
      </w:r>
      <w:r>
        <w:rPr>
          <w:rFonts w:hint="eastAsia" w:ascii="仿宋" w:hAnsi="仿宋" w:eastAsia="仿宋" w:cs="仿宋"/>
          <w:color w:val="auto"/>
          <w:kern w:val="2"/>
          <w:sz w:val="24"/>
          <w:szCs w:val="24"/>
          <w:highlight w:val="none"/>
          <w:u w:val="single"/>
          <w:lang w:val="en-US" w:eastAsia="zh-CN" w:bidi="ar-SA"/>
        </w:rPr>
        <w:t>90</w:t>
      </w:r>
      <w:r>
        <w:rPr>
          <w:rFonts w:hint="eastAsia" w:ascii="仿宋" w:hAnsi="仿宋" w:eastAsia="仿宋" w:cs="仿宋"/>
          <w:color w:val="000000"/>
          <w:kern w:val="2"/>
          <w:sz w:val="24"/>
          <w:szCs w:val="24"/>
          <w:highlight w:val="none"/>
          <w:u w:val="single"/>
          <w:lang w:val="en-US" w:eastAsia="zh-CN" w:bidi="ar-SA"/>
        </w:rPr>
        <w:t>天，账期届满后10天内付该批货款。</w:t>
      </w:r>
    </w:p>
    <w:p w14:paraId="2362E91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eastAsia" w:ascii="仿宋" w:hAnsi="仿宋" w:eastAsia="仿宋" w:cs="仿宋"/>
          <w:sz w:val="24"/>
          <w:szCs w:val="24"/>
          <w:u w:val="none"/>
          <w:lang w:val="en-US" w:eastAsia="zh-CN"/>
        </w:rPr>
        <w:t>7.2</w:t>
      </w:r>
      <w:r>
        <w:rPr>
          <w:rFonts w:hint="default" w:ascii="仿宋" w:hAnsi="仿宋" w:eastAsia="仿宋" w:cs="仿宋"/>
          <w:sz w:val="24"/>
          <w:szCs w:val="24"/>
          <w:u w:val="none"/>
        </w:rPr>
        <w:t xml:space="preserve"> 甲方发票开具信息：</w:t>
      </w:r>
    </w:p>
    <w:p w14:paraId="2CFD39D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名称：甘肃陇黔牧业有限公司</w:t>
      </w:r>
    </w:p>
    <w:p w14:paraId="74F41F6F">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纳税人识别号：91620724MA722QPX28</w:t>
      </w:r>
    </w:p>
    <w:p w14:paraId="42EBE07F">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地址：甘肃省张掖市高台县黑泉镇胭脂堡村一社向北三公里</w:t>
      </w:r>
    </w:p>
    <w:p w14:paraId="5AF848F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电话：0936-8866330 </w:t>
      </w:r>
    </w:p>
    <w:p w14:paraId="3B8099F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开户行：中国建设银行股份有限公司张掖分行</w:t>
      </w:r>
    </w:p>
    <w:p w14:paraId="1F28882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账号：62050165010200001220</w:t>
      </w:r>
    </w:p>
    <w:p w14:paraId="6E390A6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eastAsia" w:ascii="仿宋" w:hAnsi="仿宋" w:eastAsia="仿宋" w:cs="仿宋"/>
          <w:sz w:val="24"/>
          <w:szCs w:val="24"/>
          <w:u w:val="none"/>
          <w:lang w:val="en-US" w:eastAsia="zh-CN"/>
        </w:rPr>
        <w:t>7.3</w:t>
      </w:r>
      <w:r>
        <w:rPr>
          <w:rFonts w:hint="default" w:ascii="仿宋" w:hAnsi="仿宋" w:eastAsia="仿宋" w:cs="仿宋"/>
          <w:sz w:val="24"/>
          <w:szCs w:val="24"/>
          <w:u w:val="none"/>
        </w:rPr>
        <w:t>甲方支付乙方</w:t>
      </w:r>
      <w:r>
        <w:rPr>
          <w:rFonts w:hint="eastAsia" w:ascii="仿宋" w:hAnsi="仿宋" w:eastAsia="仿宋" w:cs="仿宋"/>
          <w:sz w:val="24"/>
          <w:szCs w:val="24"/>
          <w:u w:val="none"/>
          <w:lang w:val="en-US" w:eastAsia="zh-CN"/>
        </w:rPr>
        <w:t>货</w:t>
      </w:r>
      <w:r>
        <w:rPr>
          <w:rFonts w:hint="default" w:ascii="仿宋" w:hAnsi="仿宋" w:eastAsia="仿宋" w:cs="仿宋"/>
          <w:sz w:val="24"/>
          <w:szCs w:val="24"/>
          <w:u w:val="none"/>
        </w:rPr>
        <w:t>款只限支付到签订合同的乙方账户，乙方</w:t>
      </w:r>
      <w:r>
        <w:rPr>
          <w:rFonts w:hint="eastAsia" w:ascii="仿宋" w:hAnsi="仿宋" w:eastAsia="仿宋" w:cs="仿宋"/>
          <w:sz w:val="24"/>
          <w:szCs w:val="24"/>
          <w:u w:val="none"/>
          <w:lang w:val="en-US" w:eastAsia="zh-CN"/>
        </w:rPr>
        <w:t>确认</w:t>
      </w:r>
      <w:r>
        <w:rPr>
          <w:rFonts w:hint="default" w:ascii="仿宋" w:hAnsi="仿宋" w:eastAsia="仿宋" w:cs="仿宋"/>
          <w:sz w:val="24"/>
          <w:szCs w:val="24"/>
          <w:u w:val="none"/>
        </w:rPr>
        <w:t>收款</w:t>
      </w:r>
      <w:r>
        <w:rPr>
          <w:rFonts w:hint="eastAsia" w:ascii="仿宋" w:hAnsi="仿宋" w:eastAsia="仿宋" w:cs="仿宋"/>
          <w:sz w:val="24"/>
          <w:szCs w:val="24"/>
          <w:u w:val="none"/>
          <w:lang w:val="en-US" w:eastAsia="zh-CN"/>
        </w:rPr>
        <w:t>账户</w:t>
      </w:r>
      <w:r>
        <w:rPr>
          <w:rFonts w:hint="default" w:ascii="仿宋" w:hAnsi="仿宋" w:eastAsia="仿宋" w:cs="仿宋"/>
          <w:sz w:val="24"/>
          <w:szCs w:val="24"/>
          <w:u w:val="none"/>
        </w:rPr>
        <w:t>信息如下：</w:t>
      </w:r>
    </w:p>
    <w:p w14:paraId="408D46E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开户名称：</w:t>
      </w:r>
    </w:p>
    <w:p w14:paraId="726B764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银行账号：</w:t>
      </w:r>
    </w:p>
    <w:p w14:paraId="3DFA5D1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开户银行：</w:t>
      </w:r>
    </w:p>
    <w:p w14:paraId="77F286A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纳税识别号：</w:t>
      </w:r>
    </w:p>
    <w:p w14:paraId="110E1B9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乙方确认上述账户信息真实、有效、合法，否则由此产生的资金</w:t>
      </w:r>
      <w:r>
        <w:rPr>
          <w:rFonts w:hint="eastAsia" w:ascii="仿宋" w:hAnsi="仿宋" w:eastAsia="仿宋" w:cs="仿宋"/>
          <w:sz w:val="24"/>
          <w:szCs w:val="24"/>
          <w:u w:val="none"/>
          <w:lang w:val="en-US" w:eastAsia="zh-CN"/>
        </w:rPr>
        <w:t>风险由</w:t>
      </w:r>
      <w:r>
        <w:rPr>
          <w:rFonts w:hint="default" w:ascii="仿宋" w:hAnsi="仿宋" w:eastAsia="仿宋" w:cs="仿宋"/>
          <w:sz w:val="24"/>
          <w:szCs w:val="24"/>
          <w:u w:val="none"/>
        </w:rPr>
        <w:t>乙方自行承担。</w:t>
      </w:r>
    </w:p>
    <w:p w14:paraId="49827D09">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条  甲乙双方权利及义务</w:t>
      </w:r>
    </w:p>
    <w:p w14:paraId="5239E79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.1 甲方</w:t>
      </w:r>
      <w:r>
        <w:rPr>
          <w:rFonts w:hint="eastAsia" w:ascii="仿宋" w:hAnsi="仿宋" w:eastAsia="仿宋" w:cs="仿宋"/>
          <w:b w:val="0"/>
          <w:bCs w:val="0"/>
          <w:sz w:val="24"/>
          <w:szCs w:val="24"/>
          <w:lang w:val="en-US" w:eastAsia="zh-CN"/>
        </w:rPr>
        <w:t>有义务</w:t>
      </w:r>
      <w:r>
        <w:rPr>
          <w:rFonts w:hint="eastAsia" w:ascii="仿宋" w:hAnsi="仿宋" w:eastAsia="仿宋" w:cs="仿宋"/>
          <w:b w:val="0"/>
          <w:bCs w:val="0"/>
          <w:sz w:val="24"/>
          <w:szCs w:val="24"/>
        </w:rPr>
        <w:t>按照本</w:t>
      </w:r>
      <w:r>
        <w:rPr>
          <w:rFonts w:hint="eastAsia" w:ascii="仿宋" w:hAnsi="仿宋" w:eastAsia="仿宋" w:cs="仿宋"/>
          <w:b w:val="0"/>
          <w:bCs w:val="0"/>
          <w:sz w:val="24"/>
          <w:szCs w:val="24"/>
          <w:lang w:val="en-US" w:eastAsia="zh-CN"/>
        </w:rPr>
        <w:t>合同</w:t>
      </w:r>
      <w:r>
        <w:rPr>
          <w:rFonts w:hint="eastAsia" w:ascii="仿宋" w:hAnsi="仿宋" w:eastAsia="仿宋" w:cs="仿宋"/>
          <w:b w:val="0"/>
          <w:bCs w:val="0"/>
          <w:sz w:val="24"/>
          <w:szCs w:val="24"/>
        </w:rPr>
        <w:t>约定支付</w:t>
      </w:r>
      <w:r>
        <w:rPr>
          <w:rFonts w:hint="eastAsia" w:ascii="仿宋" w:hAnsi="仿宋" w:eastAsia="仿宋" w:cs="仿宋"/>
          <w:b w:val="0"/>
          <w:bCs w:val="0"/>
          <w:sz w:val="24"/>
          <w:szCs w:val="24"/>
          <w:lang w:val="en-US" w:eastAsia="zh-CN"/>
        </w:rPr>
        <w:t>货</w:t>
      </w:r>
      <w:r>
        <w:rPr>
          <w:rFonts w:hint="eastAsia" w:ascii="仿宋" w:hAnsi="仿宋" w:eastAsia="仿宋" w:cs="仿宋"/>
          <w:b w:val="0"/>
          <w:bCs w:val="0"/>
          <w:sz w:val="24"/>
          <w:szCs w:val="24"/>
        </w:rPr>
        <w:t>款</w:t>
      </w:r>
      <w:r>
        <w:rPr>
          <w:rFonts w:hint="eastAsia" w:ascii="仿宋" w:hAnsi="仿宋" w:eastAsia="仿宋" w:cs="仿宋"/>
          <w:b w:val="0"/>
          <w:bCs w:val="0"/>
          <w:sz w:val="24"/>
          <w:szCs w:val="24"/>
          <w:lang w:eastAsia="zh-CN"/>
        </w:rPr>
        <w:t>。</w:t>
      </w:r>
    </w:p>
    <w:p w14:paraId="5E16D40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.2 乙方</w:t>
      </w:r>
      <w:r>
        <w:rPr>
          <w:rFonts w:hint="eastAsia" w:ascii="仿宋" w:hAnsi="仿宋" w:eastAsia="仿宋" w:cs="仿宋"/>
          <w:b w:val="0"/>
          <w:bCs w:val="0"/>
          <w:sz w:val="24"/>
          <w:szCs w:val="24"/>
          <w:lang w:val="en-US" w:eastAsia="zh-CN"/>
        </w:rPr>
        <w:t>有义务</w:t>
      </w:r>
      <w:r>
        <w:rPr>
          <w:rFonts w:hint="eastAsia" w:ascii="仿宋" w:hAnsi="仿宋" w:eastAsia="仿宋" w:cs="仿宋"/>
          <w:b w:val="0"/>
          <w:bCs w:val="0"/>
          <w:sz w:val="24"/>
          <w:szCs w:val="24"/>
        </w:rPr>
        <w:t>按照本</w:t>
      </w:r>
      <w:r>
        <w:rPr>
          <w:rFonts w:hint="eastAsia" w:ascii="仿宋" w:hAnsi="仿宋" w:eastAsia="仿宋" w:cs="仿宋"/>
          <w:b w:val="0"/>
          <w:bCs w:val="0"/>
          <w:sz w:val="24"/>
          <w:szCs w:val="24"/>
          <w:lang w:val="en-US" w:eastAsia="zh-CN"/>
        </w:rPr>
        <w:t>合同</w:t>
      </w:r>
      <w:r>
        <w:rPr>
          <w:rFonts w:hint="eastAsia" w:ascii="仿宋" w:hAnsi="仿宋" w:eastAsia="仿宋" w:cs="仿宋"/>
          <w:b w:val="0"/>
          <w:bCs w:val="0"/>
          <w:sz w:val="24"/>
          <w:szCs w:val="24"/>
        </w:rPr>
        <w:t>约定</w:t>
      </w:r>
      <w:r>
        <w:rPr>
          <w:rFonts w:hint="eastAsia" w:ascii="仿宋" w:hAnsi="仿宋" w:eastAsia="仿宋" w:cs="仿宋"/>
          <w:b w:val="0"/>
          <w:bCs w:val="0"/>
          <w:sz w:val="24"/>
          <w:szCs w:val="24"/>
          <w:lang w:val="en-US" w:eastAsia="zh-CN"/>
        </w:rPr>
        <w:t>向甲方提供货物</w:t>
      </w:r>
      <w:r>
        <w:rPr>
          <w:rFonts w:hint="eastAsia" w:ascii="仿宋" w:hAnsi="仿宋" w:eastAsia="仿宋" w:cs="仿宋"/>
          <w:b w:val="0"/>
          <w:bCs w:val="0"/>
          <w:sz w:val="24"/>
          <w:szCs w:val="24"/>
          <w:lang w:eastAsia="zh-CN"/>
        </w:rPr>
        <w:t>。</w:t>
      </w:r>
    </w:p>
    <w:p w14:paraId="65AF7DE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8.3 乙方在发送货物过程中，未按指定到货地点发送或者未按指定的收货人发送，导致发送错误或者收货人错误的，乙方应当继续负责按合同约定履行发送货物，并由乙方承担多支付的一切运输等费用和逾期交货的违约等法律责任。</w:t>
      </w:r>
    </w:p>
    <w:p w14:paraId="70FC918C">
      <w:pPr>
        <w:pStyle w:val="5"/>
        <w:keepNext w:val="0"/>
        <w:keepLines w:val="0"/>
        <w:pageBreakBefore w:val="0"/>
        <w:wordWrap/>
        <w:overflowPunct/>
        <w:topLinePunct w:val="0"/>
        <w:bidi w:val="0"/>
        <w:spacing w:line="500" w:lineRule="exact"/>
        <w:rPr>
          <w:rFonts w:hint="default"/>
          <w:sz w:val="24"/>
          <w:szCs w:val="24"/>
          <w:lang w:val="en-US" w:eastAsia="zh-CN"/>
        </w:rPr>
      </w:pPr>
      <w:r>
        <w:rPr>
          <w:rFonts w:hint="eastAsia" w:ascii="仿宋" w:hAnsi="仿宋" w:eastAsia="仿宋" w:cs="仿宋"/>
          <w:b w:val="0"/>
          <w:bCs w:val="0"/>
          <w:sz w:val="24"/>
          <w:szCs w:val="24"/>
          <w:lang w:val="en-US" w:eastAsia="zh-CN"/>
        </w:rPr>
        <w:t>8.4 乙方交付的产品必须与外包装袋上标明的数据一致。</w:t>
      </w:r>
    </w:p>
    <w:p w14:paraId="4D9B29B3">
      <w:pPr>
        <w:keepNext w:val="0"/>
        <w:keepLines w:val="0"/>
        <w:pageBreakBefore w:val="0"/>
        <w:wordWrap/>
        <w:overflowPunct/>
        <w:topLinePunct w:val="0"/>
        <w:bidi w:val="0"/>
        <w:spacing w:line="500" w:lineRule="exact"/>
        <w:rPr>
          <w:rFonts w:hint="eastAsia"/>
          <w:sz w:val="24"/>
          <w:szCs w:val="24"/>
          <w:lang w:eastAsia="zh-CN"/>
        </w:rPr>
      </w:pPr>
    </w:p>
    <w:p w14:paraId="75769FFE">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第九条 知识产权及</w:t>
      </w:r>
      <w:r>
        <w:rPr>
          <w:rFonts w:hint="eastAsia" w:ascii="仿宋" w:hAnsi="仿宋" w:eastAsia="仿宋" w:cs="仿宋"/>
          <w:b/>
          <w:bCs/>
          <w:sz w:val="24"/>
          <w:szCs w:val="24"/>
        </w:rPr>
        <w:t>保密条款</w:t>
      </w:r>
    </w:p>
    <w:p w14:paraId="1BA1238A">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9.1 乙方应保证所提供的货物或其任何一部分均不会侵犯任何第三方的专利权、商标权或著作权等。如涉及使用第三方专利或者秘密技术的，还应当提供第三方同意使用的授权书或者协议等。</w:t>
      </w:r>
    </w:p>
    <w:p w14:paraId="7060BCF5">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9.2 本合同双方需对合同涉及的商业秘密承担保密义务（商业秘密包括但不限于价格及折扣、对方技术工艺、对方的生产经营情况等内容）。</w:t>
      </w:r>
    </w:p>
    <w:p w14:paraId="2F1C1B62">
      <w:pPr>
        <w:keepNext w:val="0"/>
        <w:keepLines w:val="0"/>
        <w:pageBreakBefore w:val="0"/>
        <w:numPr>
          <w:ilvl w:val="0"/>
          <w:numId w:val="0"/>
        </w:numPr>
        <w:tabs>
          <w:tab w:val="left" w:pos="900"/>
        </w:tabs>
        <w:wordWrap/>
        <w:overflowPunct/>
        <w:topLinePunct w:val="0"/>
        <w:bidi w:val="0"/>
        <w:spacing w:line="500" w:lineRule="exact"/>
        <w:ind w:firstLine="56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rPr>
        <w:t>条 合同的解除</w:t>
      </w:r>
    </w:p>
    <w:p w14:paraId="05817ACC">
      <w:pPr>
        <w:pStyle w:val="5"/>
        <w:keepNext w:val="0"/>
        <w:keepLines w:val="0"/>
        <w:pageBreakBefore w:val="0"/>
        <w:wordWrap/>
        <w:overflowPunct/>
        <w:topLinePunct w:val="0"/>
        <w:bidi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.1因乙方无法按本合同约定的</w:t>
      </w:r>
      <w:r>
        <w:rPr>
          <w:rFonts w:hint="eastAsia" w:ascii="仿宋" w:hAnsi="仿宋" w:eastAsia="仿宋" w:cs="仿宋"/>
          <w:color w:val="auto"/>
          <w:sz w:val="24"/>
          <w:szCs w:val="24"/>
          <w:highlight w:val="none"/>
          <w:lang w:val="en-US" w:eastAsia="zh-CN"/>
        </w:rPr>
        <w:t>包括但不限于的</w:t>
      </w:r>
      <w:r>
        <w:rPr>
          <w:rFonts w:hint="eastAsia" w:ascii="仿宋" w:hAnsi="仿宋" w:eastAsia="仿宋" w:cs="仿宋"/>
          <w:color w:val="auto"/>
          <w:sz w:val="24"/>
          <w:szCs w:val="24"/>
          <w:highlight w:val="none"/>
        </w:rPr>
        <w:t>数量、质量</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交付货物的，或者其他行为导致合同无法履行的，甲方有权解除</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且无需承担任何责任，并有权要求乙方承担违约、赔偿责任</w:t>
      </w:r>
      <w:r>
        <w:rPr>
          <w:rFonts w:hint="eastAsia" w:ascii="仿宋" w:hAnsi="仿宋" w:eastAsia="仿宋" w:cs="仿宋"/>
          <w:color w:val="auto"/>
          <w:sz w:val="24"/>
          <w:szCs w:val="24"/>
          <w:highlight w:val="none"/>
        </w:rPr>
        <w:t>。</w:t>
      </w:r>
    </w:p>
    <w:p w14:paraId="4DE6F30B">
      <w:pPr>
        <w:pStyle w:val="5"/>
        <w:keepNext w:val="0"/>
        <w:keepLines w:val="0"/>
        <w:pageBreakBefore w:val="0"/>
        <w:wordWrap/>
        <w:overflowPunct/>
        <w:topLinePunct w:val="0"/>
        <w:bidi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双方协商一致，并书面签章确认后，可以解除本合同。但货物已交付的，不免除乙方的质量保证责任。</w:t>
      </w:r>
    </w:p>
    <w:p w14:paraId="30A3F89C">
      <w:pPr>
        <w:pStyle w:val="5"/>
        <w:keepNext w:val="0"/>
        <w:keepLines w:val="0"/>
        <w:pageBreakBefore w:val="0"/>
        <w:wordWrap/>
        <w:overflowPunct/>
        <w:topLinePunct w:val="0"/>
        <w:bidi w:val="0"/>
        <w:spacing w:line="500" w:lineRule="exact"/>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因甲方生产工艺变化、产品升级、包装形式改变、国家政策等原因导致不再需要乙方货物的，甲方应提前一个月告知乙方，乙方收到甲方告知即认可甲方解除本合同，甲方无须承担任何责任。</w:t>
      </w:r>
    </w:p>
    <w:p w14:paraId="6DEF26C4">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第十一条 违约责任</w:t>
      </w:r>
    </w:p>
    <w:p w14:paraId="15A559C4">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default"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11.1 如因乙方的产品原因造成甲方饲养奶牛或生产的鲜奶、产品出现质量问题或资产受到损失，由乙方赔偿甲方由此造成的直接和间接损失（含品牌形象的负面影响）。甲方有权解除合同并不承担任何责任。</w:t>
      </w:r>
    </w:p>
    <w:p w14:paraId="44D04248">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11.2 乙方不履行合同约定或履行合同不符合约定，乙方按该批货物货款总额的25%向甲方支付违约金。乙方逾期履行合同约定的，乙方按该批货物货款总额以每日万分之五计算向甲方支付违约金。若支付的违约金不能弥补因此给甲方造成损失的，甲方有权请求乙方增加违约金数额。</w:t>
      </w:r>
    </w:p>
    <w:p w14:paraId="336EF27B">
      <w:pPr>
        <w:keepNext w:val="0"/>
        <w:keepLines w:val="0"/>
        <w:pageBreakBefore w:val="0"/>
        <w:widowControl w:val="0"/>
        <w:kinsoku/>
        <w:wordWrap/>
        <w:overflowPunct/>
        <w:topLinePunct w:val="0"/>
        <w:autoSpaceDE/>
        <w:autoSpaceDN/>
        <w:bidi w:val="0"/>
        <w:adjustRightInd/>
        <w:snapToGrid/>
        <w:spacing w:line="500" w:lineRule="exact"/>
        <w:ind w:left="279" w:leftChars="133" w:firstLine="398" w:firstLineChars="166"/>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11.3甲方逾期支付货款的,每逾期一天应该按照未支付货款总额每日万分之</w:t>
      </w:r>
      <w:r>
        <w:rPr>
          <w:rFonts w:hint="eastAsia" w:ascii="仿宋" w:hAnsi="仿宋" w:eastAsia="仿宋" w:cs="仿宋"/>
          <w:bCs w:val="0"/>
          <w:color w:val="auto"/>
          <w:kern w:val="2"/>
          <w:sz w:val="24"/>
          <w:szCs w:val="24"/>
          <w:highlight w:val="yellow"/>
          <w:u w:val="none"/>
          <w:lang w:val="en-US" w:eastAsia="zh-CN" w:bidi="ar-SA"/>
        </w:rPr>
        <w:t>一</w:t>
      </w:r>
      <w:r>
        <w:rPr>
          <w:rFonts w:hint="eastAsia" w:ascii="仿宋" w:hAnsi="仿宋" w:eastAsia="仿宋" w:cs="仿宋"/>
          <w:bCs w:val="0"/>
          <w:color w:val="auto"/>
          <w:kern w:val="2"/>
          <w:sz w:val="24"/>
          <w:szCs w:val="24"/>
          <w:highlight w:val="none"/>
          <w:u w:val="none"/>
          <w:lang w:val="en-US" w:eastAsia="zh-CN" w:bidi="ar-SA"/>
        </w:rPr>
        <w:t>向乙方支付违约金，直至付清为止。若支付的违约金不能弥补因此给乙方造成损失的，乙方有权请求甲方增加违约金数额。</w:t>
      </w:r>
    </w:p>
    <w:p w14:paraId="5D437A61">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11.4</w:t>
      </w:r>
      <w:r>
        <w:rPr>
          <w:rFonts w:hint="eastAsia" w:ascii="仿宋" w:hAnsi="仿宋" w:eastAsia="仿宋" w:cs="仿宋"/>
          <w:color w:val="auto"/>
          <w:sz w:val="24"/>
          <w:szCs w:val="24"/>
          <w:highlight w:val="none"/>
        </w:rPr>
        <w:t>因乙方无法按本合同约定的</w:t>
      </w:r>
      <w:r>
        <w:rPr>
          <w:rFonts w:hint="eastAsia" w:ascii="仿宋" w:hAnsi="仿宋" w:eastAsia="仿宋" w:cs="仿宋"/>
          <w:color w:val="auto"/>
          <w:sz w:val="24"/>
          <w:szCs w:val="24"/>
          <w:highlight w:val="none"/>
          <w:lang w:val="en-US" w:eastAsia="zh-CN"/>
        </w:rPr>
        <w:t>包括但不限于的</w:t>
      </w:r>
      <w:r>
        <w:rPr>
          <w:rFonts w:hint="eastAsia" w:ascii="仿宋" w:hAnsi="仿宋" w:eastAsia="仿宋" w:cs="仿宋"/>
          <w:color w:val="auto"/>
          <w:sz w:val="24"/>
          <w:szCs w:val="24"/>
          <w:highlight w:val="none"/>
        </w:rPr>
        <w:t>数量、质量</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交付货物的，</w:t>
      </w:r>
      <w:r>
        <w:rPr>
          <w:rFonts w:hint="eastAsia" w:ascii="仿宋" w:hAnsi="仿宋" w:eastAsia="仿宋" w:cs="仿宋"/>
          <w:bCs w:val="0"/>
          <w:color w:val="auto"/>
          <w:kern w:val="2"/>
          <w:sz w:val="24"/>
          <w:szCs w:val="24"/>
          <w:highlight w:val="none"/>
          <w:u w:val="none"/>
          <w:lang w:val="en-US" w:eastAsia="zh-CN" w:bidi="ar-SA"/>
        </w:rPr>
        <w:t>甲方有权拒收该货物；乙方愿意更换货物但逾期交货的，按乙方逾期交货处理。乙方拒绝更换货物的，甲方可单方面解除本合同且不承担任何责任。</w:t>
      </w:r>
    </w:p>
    <w:p w14:paraId="1B2C988E">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11.5 如因甲方饲养条件变化或国家政策等原因导致不再使用乙方产品，甲方</w:t>
      </w:r>
      <w:r>
        <w:rPr>
          <w:rFonts w:hint="eastAsia" w:ascii="仿宋" w:hAnsi="仿宋" w:eastAsia="仿宋" w:cs="仿宋"/>
          <w:bCs w:val="0"/>
          <w:kern w:val="2"/>
          <w:sz w:val="24"/>
          <w:szCs w:val="24"/>
          <w:highlight w:val="none"/>
          <w:u w:val="none"/>
          <w:lang w:val="en-US" w:eastAsia="zh-CN" w:bidi="ar-SA"/>
        </w:rPr>
        <w:t>应</w:t>
      </w:r>
      <w:r>
        <w:rPr>
          <w:rFonts w:hint="eastAsia" w:ascii="仿宋" w:hAnsi="仿宋" w:eastAsia="仿宋" w:cs="仿宋"/>
          <w:bCs w:val="0"/>
          <w:color w:val="auto"/>
          <w:kern w:val="2"/>
          <w:sz w:val="24"/>
          <w:szCs w:val="24"/>
          <w:highlight w:val="none"/>
          <w:u w:val="none"/>
          <w:lang w:val="en-US" w:eastAsia="zh-CN" w:bidi="ar-SA"/>
        </w:rPr>
        <w:t>提前一个月采取包括但不限于书面等形式告知乙方，乙方收到甲方告知即认可甲方解除本合同，甲方无须承担任何责任。</w:t>
      </w:r>
    </w:p>
    <w:p w14:paraId="036836E1">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11.6 甲乙双方应当严格按照本合同的约定履行义务，任何一方违约给其他方造成的损失包括但不限于经济损失、声誉损失以及守约方因此支出的维权或是救济成本（包括但不限于差旅费、鉴定费、律师费、诉讼费及仲裁费）的，违约方应就此承担违约和赔偿责任，若因此导致第三方损失的，由违约方负责赔偿。</w:t>
      </w:r>
    </w:p>
    <w:p w14:paraId="7B4EFB77">
      <w:pPr>
        <w:pStyle w:val="5"/>
        <w:keepNext w:val="0"/>
        <w:keepLines w:val="0"/>
        <w:pageBreakBefore w:val="0"/>
        <w:wordWrap/>
        <w:overflowPunct/>
        <w:topLinePunct w:val="0"/>
        <w:bidi w:val="0"/>
        <w:spacing w:line="500" w:lineRule="exact"/>
        <w:ind w:left="0" w:leftChars="0" w:firstLine="480" w:firstLineChars="200"/>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11.7 其他产品责任：</w:t>
      </w:r>
    </w:p>
    <w:p w14:paraId="58A226B8">
      <w:pPr>
        <w:pStyle w:val="5"/>
        <w:keepNext w:val="0"/>
        <w:keepLines w:val="0"/>
        <w:pageBreakBefore w:val="0"/>
        <w:wordWrap/>
        <w:overflowPunct/>
        <w:topLinePunct w:val="0"/>
        <w:bidi w:val="0"/>
        <w:spacing w:line="500" w:lineRule="exact"/>
        <w:ind w:left="0" w:leftChars="0" w:firstLine="480" w:firstLineChars="200"/>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single"/>
          <w:lang w:val="en-US" w:eastAsia="zh-CN" w:bidi="ar-SA"/>
        </w:rPr>
        <w:t xml:space="preserve"> 11.7.1</w:t>
      </w:r>
      <w:r>
        <w:rPr>
          <w:rFonts w:hint="eastAsia" w:ascii="仿宋" w:hAnsi="仿宋" w:eastAsia="仿宋" w:cs="仿宋"/>
          <w:bCs w:val="0"/>
          <w:color w:val="auto"/>
          <w:kern w:val="2"/>
          <w:sz w:val="24"/>
          <w:szCs w:val="24"/>
          <w:highlight w:val="none"/>
          <w:u w:val="none"/>
          <w:lang w:val="en-US" w:eastAsia="zh-CN" w:bidi="ar-SA"/>
        </w:rPr>
        <w:t>乙方要求支付货款前，应出具相应金额正式增值税普通发票，否则甲方有权拒绝付款；如乙方在甲方付款时未能向甲方出具真实、合法、有效的税务发票，则乙方向甲方赔偿给甲方造成的全部损失（包括但不限于应抵扣而未能抵扣的税款、罚没款等）。</w:t>
      </w:r>
    </w:p>
    <w:p w14:paraId="5F103988">
      <w:pPr>
        <w:pStyle w:val="5"/>
        <w:keepNext w:val="0"/>
        <w:keepLines w:val="0"/>
        <w:pageBreakBefore w:val="0"/>
        <w:wordWrap/>
        <w:overflowPunct/>
        <w:topLinePunct w:val="0"/>
        <w:bidi w:val="0"/>
        <w:spacing w:line="500" w:lineRule="exact"/>
        <w:ind w:left="0" w:leftChars="0" w:firstLine="480" w:firstLineChars="200"/>
        <w:rPr>
          <w:rFonts w:hint="eastAsia" w:ascii="仿宋" w:hAnsi="仿宋" w:eastAsia="仿宋" w:cs="仿宋"/>
          <w:bCs w:val="0"/>
          <w:color w:val="auto"/>
          <w:kern w:val="2"/>
          <w:sz w:val="24"/>
          <w:szCs w:val="24"/>
          <w:highlight w:val="none"/>
          <w:u w:val="single"/>
          <w:lang w:val="en-US" w:eastAsia="zh-CN" w:bidi="ar-SA"/>
        </w:rPr>
      </w:pPr>
      <w:r>
        <w:rPr>
          <w:rFonts w:hint="eastAsia" w:ascii="仿宋" w:hAnsi="仿宋" w:eastAsia="仿宋" w:cs="仿宋"/>
          <w:bCs w:val="0"/>
          <w:color w:val="auto"/>
          <w:kern w:val="2"/>
          <w:sz w:val="24"/>
          <w:szCs w:val="24"/>
          <w:highlight w:val="none"/>
          <w:u w:val="none"/>
          <w:lang w:val="en-US" w:eastAsia="zh-CN" w:bidi="ar-SA"/>
        </w:rPr>
        <w:t>11.7.2 如因乙方原因造成供货紧张，乙方必须积极配合甲方的实际需求安排紧急发运，费用由乙方承担。</w:t>
      </w:r>
    </w:p>
    <w:p w14:paraId="5CEC191E">
      <w:pPr>
        <w:pStyle w:val="5"/>
        <w:keepNext w:val="0"/>
        <w:keepLines w:val="0"/>
        <w:pageBreakBefore w:val="0"/>
        <w:wordWrap/>
        <w:overflowPunct/>
        <w:topLinePunct w:val="0"/>
        <w:bidi w:val="0"/>
        <w:spacing w:line="500" w:lineRule="exact"/>
        <w:ind w:left="0"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11.8</w:t>
      </w:r>
      <w:r>
        <w:rPr>
          <w:rFonts w:hint="eastAsia" w:ascii="仿宋" w:hAnsi="仿宋" w:eastAsia="仿宋" w:cs="仿宋"/>
          <w:sz w:val="24"/>
          <w:szCs w:val="24"/>
        </w:rPr>
        <w:t>本合同所称损失，包括但不限于实际损失、可得利益损失、诉讼费、保全费、</w:t>
      </w:r>
      <w:r>
        <w:rPr>
          <w:rFonts w:hint="eastAsia" w:ascii="仿宋" w:hAnsi="仿宋" w:eastAsia="仿宋" w:cs="仿宋"/>
          <w:sz w:val="24"/>
          <w:szCs w:val="24"/>
          <w:lang w:val="en-US" w:eastAsia="zh-CN"/>
        </w:rPr>
        <w:t>担保费、</w:t>
      </w:r>
      <w:r>
        <w:rPr>
          <w:rFonts w:hint="eastAsia" w:ascii="仿宋" w:hAnsi="仿宋" w:eastAsia="仿宋" w:cs="仿宋"/>
          <w:sz w:val="24"/>
          <w:szCs w:val="24"/>
        </w:rPr>
        <w:t>评估费、拍卖费、鉴定费、公证费、律师费、差旅费等。</w:t>
      </w:r>
    </w:p>
    <w:p w14:paraId="27BDC746">
      <w:pPr>
        <w:keepNext w:val="0"/>
        <w:keepLines w:val="0"/>
        <w:pageBreakBefore w:val="0"/>
        <w:widowControl w:val="0"/>
        <w:kinsoku/>
        <w:wordWrap/>
        <w:overflowPunct/>
        <w:topLinePunct w:val="0"/>
        <w:autoSpaceDE/>
        <w:autoSpaceDN/>
        <w:bidi w:val="0"/>
        <w:adjustRightInd/>
        <w:snapToGrid/>
        <w:spacing w:line="500" w:lineRule="exact"/>
        <w:ind w:firstLine="470" w:firstLineChars="196"/>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第十二条 不可抗力</w:t>
      </w:r>
    </w:p>
    <w:p w14:paraId="2BE68167">
      <w:pPr>
        <w:pStyle w:val="5"/>
        <w:keepNext w:val="0"/>
        <w:keepLines w:val="0"/>
        <w:pageBreakBefore w:val="0"/>
        <w:wordWrap/>
        <w:overflowPunct/>
        <w:topLinePunct w:val="0"/>
        <w:bidi w:val="0"/>
        <w:spacing w:line="500" w:lineRule="exact"/>
        <w:rPr>
          <w:rFonts w:hint="eastAsia" w:ascii="仿宋" w:hAnsi="仿宋" w:eastAsia="仿宋" w:cs="仿宋"/>
          <w:sz w:val="24"/>
          <w:szCs w:val="24"/>
          <w:lang w:val="en-US" w:eastAsia="zh-CN"/>
        </w:rPr>
      </w:pPr>
      <w:r>
        <w:rPr>
          <w:rFonts w:hint="eastAsia" w:ascii="仿宋" w:hAnsi="仿宋" w:eastAsia="仿宋" w:cs="仿宋"/>
          <w:bCs/>
          <w:kern w:val="2"/>
          <w:sz w:val="24"/>
          <w:szCs w:val="24"/>
          <w:lang w:val="en-US" w:eastAsia="zh-CN" w:bidi="ar-SA"/>
        </w:rPr>
        <w:t xml:space="preserve">12.1 </w:t>
      </w:r>
      <w:r>
        <w:rPr>
          <w:rFonts w:hint="eastAsia" w:ascii="仿宋" w:hAnsi="仿宋" w:eastAsia="仿宋" w:cs="仿宋"/>
          <w:bCs/>
          <w:sz w:val="24"/>
          <w:szCs w:val="24"/>
        </w:rPr>
        <w:t>不可抗力是指法定不能预见、不能避免</w:t>
      </w:r>
      <w:r>
        <w:rPr>
          <w:rFonts w:hint="eastAsia" w:ascii="仿宋" w:hAnsi="仿宋" w:eastAsia="仿宋" w:cs="仿宋"/>
          <w:bCs/>
          <w:sz w:val="24"/>
          <w:szCs w:val="24"/>
          <w:lang w:eastAsia="zh-CN"/>
        </w:rPr>
        <w:t>、</w:t>
      </w:r>
      <w:r>
        <w:rPr>
          <w:rFonts w:hint="eastAsia" w:ascii="仿宋" w:hAnsi="仿宋" w:eastAsia="仿宋" w:cs="仿宋"/>
          <w:bCs/>
          <w:sz w:val="24"/>
          <w:szCs w:val="24"/>
        </w:rPr>
        <w:t>不能克服</w:t>
      </w:r>
      <w:r>
        <w:rPr>
          <w:rFonts w:hint="eastAsia" w:ascii="仿宋" w:hAnsi="仿宋" w:eastAsia="仿宋" w:cs="仿宋"/>
          <w:b w:val="0"/>
          <w:bCs w:val="0"/>
          <w:kern w:val="0"/>
          <w:sz w:val="24"/>
          <w:szCs w:val="24"/>
          <w:u w:val="none"/>
          <w:lang w:val="en-US" w:bidi="ar-SA"/>
        </w:rPr>
        <w:t>、不可抗拒的社会和自然事件，</w:t>
      </w:r>
      <w:r>
        <w:rPr>
          <w:rFonts w:hint="eastAsia" w:ascii="仿宋" w:hAnsi="仿宋" w:eastAsia="仿宋" w:cs="仿宋"/>
          <w:bCs/>
          <w:sz w:val="24"/>
          <w:szCs w:val="24"/>
        </w:rPr>
        <w:t>包括，严重的自然灾害，战争、叛乱、破坏、动乱、恐怖活动、扣押、收缴、罚没、查封、政府征用、核反应、核污染、核辐射、行政命令等等</w:t>
      </w:r>
      <w:r>
        <w:rPr>
          <w:rFonts w:hint="eastAsia" w:ascii="仿宋" w:hAnsi="仿宋" w:eastAsia="仿宋" w:cs="仿宋"/>
          <w:bCs/>
          <w:sz w:val="24"/>
          <w:szCs w:val="24"/>
          <w:lang w:eastAsia="zh-CN"/>
        </w:rPr>
        <w:t>。</w:t>
      </w:r>
    </w:p>
    <w:p w14:paraId="6F25540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12.2 </w:t>
      </w:r>
      <w:r>
        <w:rPr>
          <w:rFonts w:hint="eastAsia" w:ascii="仿宋" w:hAnsi="仿宋" w:eastAsia="仿宋" w:cs="仿宋"/>
          <w:bCs/>
          <w:sz w:val="24"/>
          <w:szCs w:val="24"/>
        </w:rPr>
        <w:t>任何一方因不可抗力不能履行合同的，可根据不可抗力的影响部分或全部免除责任。</w:t>
      </w:r>
      <w:r>
        <w:rPr>
          <w:rFonts w:hint="eastAsia" w:ascii="仿宋" w:hAnsi="仿宋" w:eastAsia="仿宋" w:cs="仿宋"/>
          <w:bCs/>
          <w:sz w:val="24"/>
          <w:szCs w:val="24"/>
          <w:lang w:val="en-US" w:eastAsia="zh-CN"/>
        </w:rPr>
        <w:t>但是因为迟延履行后发生不可抗力的，不能因此免除违约方的责任。</w:t>
      </w:r>
    </w:p>
    <w:p w14:paraId="67D44B7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 xml:space="preserve">12.3 </w:t>
      </w:r>
      <w:r>
        <w:rPr>
          <w:rFonts w:hint="eastAsia" w:ascii="仿宋" w:hAnsi="仿宋" w:eastAsia="仿宋" w:cs="仿宋"/>
          <w:bCs/>
          <w:sz w:val="24"/>
          <w:szCs w:val="24"/>
        </w:rPr>
        <w:t>一方因不可抗力不能履行合同的，应及时通知对方，并应在不可抗力事件发生后十五天内取得事故发生地有关主管部门的书面证明资料并提供给对方</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如果没有及时履行通知义务和提供证明文件的，不能免除部分或全部免除责任</w:t>
      </w:r>
      <w:r>
        <w:rPr>
          <w:rFonts w:hint="eastAsia" w:ascii="仿宋" w:hAnsi="仿宋" w:eastAsia="仿宋" w:cs="仿宋"/>
          <w:bCs/>
          <w:sz w:val="24"/>
          <w:szCs w:val="24"/>
        </w:rPr>
        <w:t>。</w:t>
      </w:r>
    </w:p>
    <w:p w14:paraId="0436C3C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Cs/>
          <w:sz w:val="24"/>
          <w:szCs w:val="24"/>
          <w:lang w:val="en-US" w:eastAsia="zh-CN"/>
        </w:rPr>
        <w:t xml:space="preserve">12.4 </w:t>
      </w:r>
      <w:r>
        <w:rPr>
          <w:rFonts w:hint="eastAsia" w:ascii="仿宋" w:hAnsi="仿宋" w:eastAsia="仿宋" w:cs="仿宋"/>
          <w:bCs/>
          <w:sz w:val="24"/>
          <w:szCs w:val="24"/>
        </w:rPr>
        <w:t>不可抗力事故的持续时间超过</w:t>
      </w:r>
      <w:r>
        <w:rPr>
          <w:rFonts w:hint="eastAsia" w:ascii="仿宋" w:hAnsi="仿宋" w:eastAsia="仿宋" w:cs="仿宋"/>
          <w:bCs/>
          <w:sz w:val="24"/>
          <w:szCs w:val="24"/>
          <w:highlight w:val="none"/>
          <w:u w:val="single"/>
        </w:rPr>
        <w:t>2</w:t>
      </w:r>
      <w:r>
        <w:rPr>
          <w:rFonts w:hint="eastAsia" w:ascii="仿宋" w:hAnsi="仿宋" w:eastAsia="仿宋" w:cs="仿宋"/>
          <w:bCs/>
          <w:sz w:val="24"/>
          <w:szCs w:val="24"/>
          <w:highlight w:val="none"/>
          <w:u w:val="none"/>
        </w:rPr>
        <w:t>周的</w:t>
      </w:r>
      <w:r>
        <w:rPr>
          <w:rFonts w:hint="eastAsia" w:ascii="仿宋" w:hAnsi="仿宋" w:eastAsia="仿宋" w:cs="仿宋"/>
          <w:bCs/>
          <w:sz w:val="24"/>
          <w:szCs w:val="24"/>
        </w:rPr>
        <w:t>，双方</w:t>
      </w:r>
      <w:r>
        <w:rPr>
          <w:rFonts w:hint="eastAsia" w:ascii="仿宋" w:hAnsi="仿宋" w:eastAsia="仿宋" w:cs="仿宋"/>
          <w:bCs/>
          <w:sz w:val="24"/>
          <w:szCs w:val="24"/>
          <w:lang w:eastAsia="zh-CN"/>
        </w:rPr>
        <w:t>均</w:t>
      </w:r>
      <w:r>
        <w:rPr>
          <w:rFonts w:hint="eastAsia" w:ascii="仿宋" w:hAnsi="仿宋" w:eastAsia="仿宋" w:cs="仿宋"/>
          <w:bCs/>
          <w:sz w:val="24"/>
          <w:szCs w:val="24"/>
        </w:rPr>
        <w:t>有权解除合</w:t>
      </w:r>
      <w:r>
        <w:rPr>
          <w:rFonts w:hint="eastAsia" w:ascii="仿宋" w:hAnsi="仿宋" w:eastAsia="仿宋" w:cs="仿宋"/>
          <w:bCs/>
          <w:sz w:val="24"/>
          <w:szCs w:val="24"/>
          <w:lang w:val="en-US" w:eastAsia="zh-CN"/>
        </w:rPr>
        <w:t>同</w:t>
      </w:r>
      <w:r>
        <w:rPr>
          <w:rFonts w:hint="eastAsia" w:ascii="仿宋" w:hAnsi="仿宋" w:eastAsia="仿宋" w:cs="仿宋"/>
          <w:bCs/>
          <w:sz w:val="24"/>
          <w:szCs w:val="24"/>
          <w:lang w:eastAsia="zh-CN"/>
        </w:rPr>
        <w:t>。</w:t>
      </w:r>
    </w:p>
    <w:p w14:paraId="0D4E3F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第十三条 其他约定</w:t>
      </w:r>
    </w:p>
    <w:p w14:paraId="0AC1FE7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13.1 </w:t>
      </w:r>
      <w:r>
        <w:rPr>
          <w:rFonts w:hint="eastAsia" w:ascii="仿宋" w:hAnsi="仿宋" w:eastAsia="仿宋" w:cs="仿宋"/>
          <w:bCs/>
          <w:color w:val="auto"/>
          <w:sz w:val="24"/>
          <w:szCs w:val="24"/>
          <w:highlight w:val="none"/>
          <w:lang w:val="en-US" w:eastAsia="zh-CN"/>
        </w:rPr>
        <w:t>订货</w:t>
      </w:r>
      <w:r>
        <w:rPr>
          <w:rFonts w:hint="eastAsia" w:ascii="仿宋" w:hAnsi="仿宋" w:eastAsia="仿宋" w:cs="仿宋"/>
          <w:bCs/>
          <w:color w:val="auto"/>
          <w:sz w:val="24"/>
          <w:szCs w:val="24"/>
          <w:highlight w:val="none"/>
        </w:rPr>
        <w:t>通知方式</w:t>
      </w:r>
      <w:r>
        <w:rPr>
          <w:rFonts w:hint="eastAsia" w:ascii="仿宋" w:hAnsi="仿宋" w:eastAsia="仿宋" w:cs="仿宋"/>
          <w:bCs/>
          <w:color w:val="auto"/>
          <w:sz w:val="24"/>
          <w:szCs w:val="24"/>
          <w:highlight w:val="none"/>
          <w:lang w:val="en-US" w:eastAsia="zh-CN"/>
        </w:rPr>
        <w:t>主要以甲方发送的订单为准，如遇特殊情况可由甲方采购部负责人直接通过短信或微信方式通知</w:t>
      </w:r>
      <w:r>
        <w:rPr>
          <w:rFonts w:hint="eastAsia" w:ascii="仿宋" w:hAnsi="仿宋" w:eastAsia="仿宋" w:cs="仿宋"/>
          <w:bCs/>
          <w:color w:val="auto"/>
          <w:sz w:val="24"/>
          <w:szCs w:val="24"/>
          <w:highlight w:val="none"/>
        </w:rPr>
        <w:t>。</w:t>
      </w:r>
    </w:p>
    <w:p w14:paraId="1C18558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13.2 </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确认委托与</w:t>
      </w:r>
      <w:r>
        <w:rPr>
          <w:rFonts w:hint="eastAsia" w:ascii="仿宋" w:hAnsi="仿宋" w:eastAsia="仿宋" w:cs="仿宋"/>
          <w:bCs/>
          <w:color w:val="auto"/>
          <w:sz w:val="24"/>
          <w:szCs w:val="24"/>
          <w:lang w:eastAsia="zh-CN"/>
        </w:rPr>
        <w:t>甲方</w:t>
      </w:r>
      <w:r>
        <w:rPr>
          <w:rFonts w:hint="eastAsia" w:ascii="仿宋" w:hAnsi="仿宋" w:eastAsia="仿宋" w:cs="仿宋"/>
          <w:bCs/>
          <w:color w:val="auto"/>
          <w:sz w:val="24"/>
          <w:szCs w:val="24"/>
        </w:rPr>
        <w:t>联系，并负责传达</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的意见，并代表</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与</w:t>
      </w:r>
      <w:r>
        <w:rPr>
          <w:rFonts w:hint="eastAsia" w:ascii="仿宋" w:hAnsi="仿宋" w:eastAsia="仿宋" w:cs="仿宋"/>
          <w:bCs/>
          <w:color w:val="auto"/>
          <w:sz w:val="24"/>
          <w:szCs w:val="24"/>
          <w:lang w:eastAsia="zh-CN"/>
        </w:rPr>
        <w:t>甲方</w:t>
      </w:r>
      <w:r>
        <w:rPr>
          <w:rFonts w:hint="eastAsia" w:ascii="仿宋" w:hAnsi="仿宋" w:eastAsia="仿宋" w:cs="仿宋"/>
          <w:bCs/>
          <w:color w:val="auto"/>
          <w:sz w:val="24"/>
          <w:szCs w:val="24"/>
        </w:rPr>
        <w:t>进行关于履行本合同而进行变更或者协商。如</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变更委托人的，应当及时以书面形式通知</w:t>
      </w:r>
      <w:r>
        <w:rPr>
          <w:rFonts w:hint="eastAsia" w:ascii="仿宋" w:hAnsi="仿宋" w:eastAsia="仿宋" w:cs="仿宋"/>
          <w:bCs/>
          <w:color w:val="auto"/>
          <w:sz w:val="24"/>
          <w:szCs w:val="24"/>
          <w:lang w:eastAsia="zh-CN"/>
        </w:rPr>
        <w:t>甲方</w:t>
      </w:r>
      <w:r>
        <w:rPr>
          <w:rFonts w:hint="eastAsia" w:ascii="仿宋" w:hAnsi="仿宋" w:eastAsia="仿宋" w:cs="仿宋"/>
          <w:bCs/>
          <w:color w:val="auto"/>
          <w:sz w:val="24"/>
          <w:szCs w:val="24"/>
        </w:rPr>
        <w:t>并及时委派新的人员予以联系，如因</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未能及时通知导致损失的，由</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承担责任。</w:t>
      </w:r>
    </w:p>
    <w:p w14:paraId="20356470">
      <w:pPr>
        <w:keepNext w:val="0"/>
        <w:keepLines w:val="0"/>
        <w:pageBreakBefore w:val="0"/>
        <w:wordWrap/>
        <w:overflowPunct/>
        <w:topLinePunct w:val="0"/>
        <w:bidi w:val="0"/>
        <w:spacing w:line="5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bCs/>
          <w:color w:val="000000"/>
          <w:sz w:val="24"/>
          <w:szCs w:val="24"/>
          <w:lang w:val="en-US" w:eastAsia="zh-CN"/>
        </w:rPr>
        <w:t>13.3</w:t>
      </w:r>
      <w:r>
        <w:rPr>
          <w:rFonts w:hint="eastAsia" w:ascii="仿宋" w:hAnsi="仿宋" w:eastAsia="仿宋" w:cs="仿宋"/>
          <w:bCs/>
          <w:sz w:val="24"/>
          <w:szCs w:val="24"/>
        </w:rPr>
        <w:t>本合同如有附件需双方盖章后才与本合同</w:t>
      </w:r>
      <w:r>
        <w:rPr>
          <w:rFonts w:hint="eastAsia" w:ascii="仿宋" w:hAnsi="仿宋" w:eastAsia="仿宋" w:cs="仿宋"/>
          <w:bCs/>
          <w:sz w:val="24"/>
          <w:szCs w:val="24"/>
          <w:lang w:val="en-US" w:eastAsia="zh-CN"/>
        </w:rPr>
        <w:t>具</w:t>
      </w:r>
      <w:r>
        <w:rPr>
          <w:rFonts w:hint="eastAsia" w:ascii="仿宋" w:hAnsi="仿宋" w:eastAsia="仿宋" w:cs="仿宋"/>
          <w:bCs/>
          <w:sz w:val="24"/>
          <w:szCs w:val="24"/>
        </w:rPr>
        <w:t>有同等法律效力。</w:t>
      </w:r>
    </w:p>
    <w:p w14:paraId="49313C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13.4</w:t>
      </w:r>
      <w:r>
        <w:rPr>
          <w:rFonts w:hint="eastAsia" w:ascii="仿宋" w:hAnsi="仿宋" w:eastAsia="仿宋" w:cs="仿宋"/>
          <w:color w:val="000000"/>
          <w:sz w:val="24"/>
          <w:szCs w:val="24"/>
        </w:rPr>
        <w:t>本合同未尽事宜，双方协商解决，签订补充</w:t>
      </w:r>
      <w:r>
        <w:rPr>
          <w:rFonts w:hint="eastAsia" w:ascii="仿宋" w:hAnsi="仿宋" w:eastAsia="仿宋" w:cs="仿宋"/>
          <w:color w:val="000000"/>
          <w:sz w:val="24"/>
          <w:szCs w:val="24"/>
          <w:lang w:val="en-US" w:eastAsia="zh-CN"/>
        </w:rPr>
        <w:t>协议</w:t>
      </w:r>
      <w:r>
        <w:rPr>
          <w:rFonts w:hint="eastAsia" w:ascii="仿宋" w:hAnsi="仿宋" w:eastAsia="仿宋" w:cs="仿宋"/>
          <w:color w:val="000000"/>
          <w:sz w:val="24"/>
          <w:szCs w:val="24"/>
        </w:rPr>
        <w:t>，经双方签章后，与本合同具有同等法律效力。</w:t>
      </w:r>
    </w:p>
    <w:p w14:paraId="1504C694">
      <w:pPr>
        <w:keepNext w:val="0"/>
        <w:keepLines w:val="0"/>
        <w:pageBreakBefore w:val="0"/>
        <w:widowControl w:val="0"/>
        <w:kinsoku/>
        <w:wordWrap/>
        <w:overflowPunct/>
        <w:topLinePunct w:val="0"/>
        <w:autoSpaceDE/>
        <w:autoSpaceDN/>
        <w:bidi w:val="0"/>
        <w:adjustRightInd/>
        <w:snapToGrid/>
        <w:spacing w:line="500" w:lineRule="exact"/>
        <w:ind w:firstLine="470" w:firstLineChars="196"/>
        <w:jc w:val="both"/>
        <w:textAlignment w:val="auto"/>
        <w:rPr>
          <w:rFonts w:hint="eastAsia" w:ascii="仿宋" w:hAnsi="仿宋" w:eastAsia="仿宋" w:cs="仿宋"/>
          <w:color w:val="000000"/>
          <w:sz w:val="24"/>
          <w:szCs w:val="24"/>
        </w:rPr>
      </w:pPr>
      <w:r>
        <w:rPr>
          <w:rFonts w:hint="eastAsia" w:ascii="仿宋" w:hAnsi="仿宋" w:eastAsia="仿宋" w:cs="仿宋"/>
          <w:b w:val="0"/>
          <w:bCs w:val="0"/>
          <w:sz w:val="24"/>
          <w:szCs w:val="24"/>
          <w:lang w:val="en-US" w:eastAsia="zh-CN"/>
        </w:rPr>
        <w:t xml:space="preserve">13.5 </w:t>
      </w:r>
      <w:r>
        <w:rPr>
          <w:rFonts w:hint="eastAsia" w:ascii="仿宋" w:hAnsi="仿宋" w:eastAsia="仿宋" w:cs="仿宋"/>
          <w:bCs/>
          <w:sz w:val="24"/>
          <w:szCs w:val="24"/>
        </w:rPr>
        <w:t>本合同一式肆份，</w:t>
      </w:r>
      <w:r>
        <w:rPr>
          <w:rFonts w:hint="eastAsia" w:ascii="仿宋" w:hAnsi="仿宋" w:eastAsia="仿宋" w:cs="仿宋"/>
          <w:bCs/>
          <w:sz w:val="24"/>
          <w:szCs w:val="24"/>
          <w:lang w:val="en-US" w:eastAsia="zh-CN"/>
        </w:rPr>
        <w:t>经</w:t>
      </w:r>
      <w:r>
        <w:rPr>
          <w:rFonts w:hint="eastAsia" w:ascii="仿宋" w:hAnsi="仿宋" w:eastAsia="仿宋" w:cs="仿宋"/>
          <w:bCs/>
          <w:sz w:val="24"/>
          <w:szCs w:val="24"/>
        </w:rPr>
        <w:t>双方签章</w:t>
      </w:r>
      <w:r>
        <w:rPr>
          <w:rFonts w:hint="eastAsia" w:ascii="仿宋" w:hAnsi="仿宋" w:eastAsia="仿宋" w:cs="仿宋"/>
          <w:bCs/>
          <w:sz w:val="24"/>
          <w:szCs w:val="24"/>
          <w:lang w:val="en-US" w:eastAsia="zh-CN"/>
        </w:rPr>
        <w:t>之日起</w:t>
      </w:r>
      <w:r>
        <w:rPr>
          <w:rFonts w:hint="eastAsia" w:ascii="仿宋" w:hAnsi="仿宋" w:eastAsia="仿宋" w:cs="仿宋"/>
          <w:bCs/>
          <w:sz w:val="24"/>
          <w:szCs w:val="24"/>
        </w:rPr>
        <w:t>生效。</w:t>
      </w:r>
    </w:p>
    <w:p w14:paraId="61470835">
      <w:pPr>
        <w:keepNext w:val="0"/>
        <w:keepLines w:val="0"/>
        <w:pageBreakBefore w:val="0"/>
        <w:widowControl w:val="0"/>
        <w:kinsoku/>
        <w:wordWrap/>
        <w:overflowPunct/>
        <w:topLinePunct w:val="0"/>
        <w:autoSpaceDE/>
        <w:autoSpaceDN/>
        <w:bidi w:val="0"/>
        <w:adjustRightInd/>
        <w:snapToGrid/>
        <w:spacing w:line="500" w:lineRule="exact"/>
        <w:ind w:firstLine="470" w:firstLineChars="196"/>
        <w:jc w:val="both"/>
        <w:textAlignment w:val="auto"/>
        <w:rPr>
          <w:rFonts w:hint="eastAsia" w:ascii="仿宋" w:hAnsi="仿宋" w:eastAsia="仿宋" w:cs="仿宋"/>
          <w:bCs/>
          <w:sz w:val="24"/>
          <w:szCs w:val="24"/>
          <w:highlight w:val="yellow"/>
        </w:rPr>
      </w:pPr>
      <w:r>
        <w:rPr>
          <w:rFonts w:hint="eastAsia" w:ascii="仿宋" w:hAnsi="仿宋" w:eastAsia="仿宋" w:cs="仿宋"/>
          <w:bCs/>
          <w:sz w:val="24"/>
          <w:szCs w:val="24"/>
          <w:lang w:val="en-US" w:eastAsia="zh-CN"/>
        </w:rPr>
        <w:t xml:space="preserve">13.6 </w:t>
      </w:r>
      <w:r>
        <w:rPr>
          <w:rFonts w:hint="eastAsia" w:ascii="仿宋" w:hAnsi="仿宋" w:eastAsia="仿宋" w:cs="仿宋"/>
          <w:bCs/>
          <w:sz w:val="24"/>
          <w:szCs w:val="24"/>
        </w:rPr>
        <w:t>本合同有效期：</w:t>
      </w:r>
      <w:r>
        <w:rPr>
          <w:rFonts w:hint="eastAsia" w:ascii="仿宋" w:hAnsi="仿宋" w:eastAsia="仿宋" w:cs="仿宋"/>
          <w:color w:val="auto"/>
          <w:sz w:val="24"/>
          <w:szCs w:val="24"/>
          <w:u w:val="none"/>
          <w:lang w:eastAsia="zh-CN"/>
        </w:rPr>
        <w:t>自</w:t>
      </w:r>
      <w:r>
        <w:rPr>
          <w:rFonts w:hint="eastAsia" w:ascii="仿宋" w:hAnsi="仿宋" w:eastAsia="仿宋" w:cs="仿宋"/>
          <w:color w:val="auto"/>
          <w:sz w:val="24"/>
          <w:szCs w:val="24"/>
          <w:u w:val="none"/>
          <w:lang w:val="en-US" w:eastAsia="zh-CN"/>
        </w:rPr>
        <w:t>合同生效之日</w:t>
      </w:r>
      <w:r>
        <w:rPr>
          <w:rFonts w:hint="eastAsia" w:ascii="仿宋" w:hAnsi="仿宋" w:eastAsia="仿宋" w:cs="仿宋"/>
          <w:color w:val="auto"/>
          <w:sz w:val="24"/>
          <w:szCs w:val="24"/>
        </w:rPr>
        <w:t>起至</w:t>
      </w:r>
      <w:r>
        <w:rPr>
          <w:rFonts w:hint="eastAsia" w:ascii="仿宋" w:hAnsi="仿宋" w:eastAsia="仿宋" w:cs="仿宋"/>
          <w:color w:val="auto"/>
          <w:sz w:val="24"/>
          <w:szCs w:val="24"/>
          <w:u w:val="single"/>
          <w:lang w:val="en-US" w:eastAsia="zh-CN"/>
        </w:rPr>
        <w:t>2026</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30</w:t>
      </w:r>
      <w:r>
        <w:rPr>
          <w:rFonts w:hint="eastAsia" w:ascii="仿宋" w:hAnsi="仿宋" w:eastAsia="仿宋" w:cs="仿宋"/>
          <w:color w:val="auto"/>
          <w:sz w:val="24"/>
          <w:szCs w:val="24"/>
        </w:rPr>
        <w:t>日止</w:t>
      </w:r>
      <w:r>
        <w:rPr>
          <w:rFonts w:hint="eastAsia" w:ascii="仿宋" w:hAnsi="仿宋" w:eastAsia="仿宋" w:cs="仿宋"/>
          <w:bCs/>
          <w:color w:val="auto"/>
          <w:sz w:val="24"/>
          <w:szCs w:val="24"/>
        </w:rPr>
        <w:t>。</w:t>
      </w:r>
    </w:p>
    <w:p w14:paraId="16B1A04F">
      <w:pPr>
        <w:keepNext w:val="0"/>
        <w:keepLines w:val="0"/>
        <w:pageBreakBefore w:val="0"/>
        <w:numPr>
          <w:ilvl w:val="0"/>
          <w:numId w:val="0"/>
        </w:numPr>
        <w:wordWrap/>
        <w:overflowPunct/>
        <w:topLinePunct w:val="0"/>
        <w:bidi w:val="0"/>
        <w:spacing w:line="500" w:lineRule="exact"/>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第十四条 纠纷解决方式</w:t>
      </w:r>
    </w:p>
    <w:p w14:paraId="188022CA">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Cs/>
          <w:sz w:val="24"/>
          <w:szCs w:val="24"/>
        </w:rPr>
      </w:pPr>
      <w:r>
        <w:rPr>
          <w:rFonts w:hint="eastAsia" w:ascii="仿宋" w:hAnsi="仿宋" w:eastAsia="仿宋" w:cs="仿宋"/>
          <w:color w:val="000000"/>
          <w:sz w:val="24"/>
          <w:szCs w:val="24"/>
          <w:lang w:val="en-US" w:eastAsia="zh-CN"/>
        </w:rPr>
        <w:t>甲乙</w:t>
      </w:r>
      <w:r>
        <w:rPr>
          <w:rFonts w:hint="eastAsia" w:ascii="仿宋" w:hAnsi="仿宋" w:eastAsia="仿宋" w:cs="仿宋"/>
          <w:color w:val="000000"/>
          <w:sz w:val="24"/>
          <w:szCs w:val="24"/>
        </w:rPr>
        <w:t>双方出现合同纠纷时，首先通过充分协商解决，协商不成的，双方均</w:t>
      </w:r>
      <w:r>
        <w:rPr>
          <w:rFonts w:hint="eastAsia" w:ascii="仿宋" w:hAnsi="仿宋" w:eastAsia="仿宋" w:cs="仿宋"/>
          <w:color w:val="000000"/>
          <w:sz w:val="24"/>
          <w:szCs w:val="24"/>
          <w:lang w:eastAsia="zh-CN"/>
        </w:rPr>
        <w:t>可</w:t>
      </w:r>
      <w:r>
        <w:rPr>
          <w:rFonts w:hint="eastAsia" w:ascii="仿宋" w:hAnsi="仿宋" w:eastAsia="仿宋" w:cs="仿宋"/>
          <w:color w:val="000000"/>
          <w:sz w:val="24"/>
          <w:szCs w:val="24"/>
        </w:rPr>
        <w:t>向</w:t>
      </w:r>
      <w:r>
        <w:rPr>
          <w:rFonts w:hint="eastAsia" w:ascii="仿宋" w:hAnsi="仿宋" w:eastAsia="仿宋" w:cs="仿宋"/>
          <w:color w:val="auto"/>
          <w:sz w:val="24"/>
          <w:szCs w:val="24"/>
          <w:lang w:val="en-US" w:eastAsia="zh-CN"/>
        </w:rPr>
        <w:t>甲方</w:t>
      </w:r>
      <w:r>
        <w:rPr>
          <w:rFonts w:hint="eastAsia" w:ascii="仿宋" w:hAnsi="仿宋" w:eastAsia="仿宋" w:cs="仿宋"/>
          <w:sz w:val="24"/>
          <w:szCs w:val="24"/>
        </w:rPr>
        <w:t>所在地</w:t>
      </w:r>
      <w:r>
        <w:rPr>
          <w:rFonts w:hint="eastAsia" w:ascii="仿宋" w:hAnsi="仿宋" w:eastAsia="仿宋" w:cs="仿宋"/>
          <w:sz w:val="24"/>
          <w:szCs w:val="24"/>
          <w:lang w:val="en-US" w:eastAsia="zh-CN"/>
        </w:rPr>
        <w:t>有管辖权的</w:t>
      </w:r>
      <w:r>
        <w:rPr>
          <w:rFonts w:hint="eastAsia" w:ascii="仿宋" w:hAnsi="仿宋" w:eastAsia="仿宋" w:cs="仿宋"/>
          <w:color w:val="000000"/>
          <w:sz w:val="24"/>
          <w:szCs w:val="24"/>
        </w:rPr>
        <w:t>人民法院提</w:t>
      </w:r>
      <w:r>
        <w:rPr>
          <w:rFonts w:hint="eastAsia" w:ascii="仿宋" w:hAnsi="仿宋" w:eastAsia="仿宋" w:cs="仿宋"/>
          <w:color w:val="000000"/>
          <w:sz w:val="24"/>
          <w:szCs w:val="24"/>
          <w:lang w:eastAsia="zh-CN"/>
        </w:rPr>
        <w:t>起</w:t>
      </w:r>
      <w:r>
        <w:rPr>
          <w:rFonts w:hint="eastAsia" w:ascii="仿宋" w:hAnsi="仿宋" w:eastAsia="仿宋" w:cs="仿宋"/>
          <w:color w:val="000000"/>
          <w:sz w:val="24"/>
          <w:szCs w:val="24"/>
        </w:rPr>
        <w:t>诉讼。</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19"/>
        <w:gridCol w:w="4320"/>
      </w:tblGrid>
      <w:tr w14:paraId="3262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87" w:type="dxa"/>
            <w:tcBorders>
              <w:tl2br w:val="nil"/>
              <w:tr2bl w:val="nil"/>
            </w:tcBorders>
            <w:noWrap w:val="0"/>
            <w:vAlign w:val="top"/>
          </w:tcPr>
          <w:p w14:paraId="76F2E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bCs/>
                <w:sz w:val="24"/>
                <w:szCs w:val="24"/>
                <w:lang w:eastAsia="zh-CN"/>
              </w:rPr>
              <w:t>甲方</w:t>
            </w:r>
            <w:r>
              <w:rPr>
                <w:rFonts w:hint="eastAsia" w:ascii="仿宋" w:hAnsi="仿宋" w:eastAsia="仿宋" w:cs="仿宋"/>
                <w:bCs/>
                <w:sz w:val="24"/>
                <w:szCs w:val="24"/>
              </w:rPr>
              <w:t>：</w:t>
            </w:r>
            <w:r>
              <w:rPr>
                <w:rFonts w:hint="eastAsia" w:ascii="仿宋" w:hAnsi="仿宋" w:eastAsia="仿宋" w:cs="仿宋"/>
                <w:bCs/>
                <w:sz w:val="24"/>
                <w:szCs w:val="24"/>
                <w:lang w:val="en-US" w:eastAsia="zh-CN"/>
              </w:rPr>
              <w:t xml:space="preserve"> 甘肃陇黔牧业有限公司    </w:t>
            </w:r>
          </w:p>
        </w:tc>
        <w:tc>
          <w:tcPr>
            <w:tcW w:w="4587" w:type="dxa"/>
            <w:tcBorders>
              <w:tl2br w:val="nil"/>
              <w:tr2bl w:val="nil"/>
            </w:tcBorders>
            <w:noWrap w:val="0"/>
            <w:vAlign w:val="top"/>
          </w:tcPr>
          <w:p w14:paraId="7C791C34">
            <w:pPr>
              <w:keepNext w:val="0"/>
              <w:keepLines w:val="0"/>
              <w:pageBreakBefore w:val="0"/>
              <w:widowControl w:val="0"/>
              <w:wordWrap/>
              <w:overflowPunct/>
              <w:topLinePunct w:val="0"/>
              <w:bidi w:val="0"/>
              <w:spacing w:line="500" w:lineRule="exact"/>
              <w:rPr>
                <w:rFonts w:hint="eastAsia" w:ascii="仿宋" w:hAnsi="仿宋" w:eastAsia="仿宋" w:cs="仿宋"/>
                <w:color w:val="auto"/>
                <w:sz w:val="24"/>
                <w:szCs w:val="24"/>
                <w:vertAlign w:val="baseline"/>
                <w:lang w:eastAsia="zh-CN"/>
              </w:rPr>
            </w:pPr>
            <w:r>
              <w:rPr>
                <w:rFonts w:hint="eastAsia" w:ascii="仿宋" w:hAnsi="仿宋" w:eastAsia="仿宋" w:cs="仿宋"/>
                <w:bCs/>
                <w:sz w:val="24"/>
                <w:szCs w:val="24"/>
                <w:lang w:eastAsia="zh-CN"/>
              </w:rPr>
              <w:t>乙方</w:t>
            </w:r>
            <w:r>
              <w:rPr>
                <w:rFonts w:hint="eastAsia" w:ascii="仿宋" w:hAnsi="仿宋" w:eastAsia="仿宋" w:cs="仿宋"/>
                <w:bCs/>
                <w:sz w:val="24"/>
                <w:szCs w:val="24"/>
              </w:rPr>
              <w:t>：</w:t>
            </w:r>
          </w:p>
        </w:tc>
      </w:tr>
      <w:tr w14:paraId="2949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87" w:type="dxa"/>
            <w:tcBorders>
              <w:tl2br w:val="nil"/>
              <w:tr2bl w:val="nil"/>
            </w:tcBorders>
            <w:noWrap w:val="0"/>
            <w:vAlign w:val="top"/>
          </w:tcPr>
          <w:p w14:paraId="2AD9C19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bCs/>
                <w:sz w:val="24"/>
                <w:szCs w:val="24"/>
              </w:rPr>
              <w:t>法人代表（或</w:t>
            </w:r>
            <w:r>
              <w:rPr>
                <w:rFonts w:hint="eastAsia" w:ascii="仿宋" w:hAnsi="仿宋" w:eastAsia="仿宋" w:cs="仿宋"/>
                <w:bCs/>
                <w:sz w:val="24"/>
                <w:szCs w:val="24"/>
                <w:lang w:val="en-US" w:eastAsia="zh-CN"/>
              </w:rPr>
              <w:t>授权代表人</w:t>
            </w:r>
            <w:r>
              <w:rPr>
                <w:rFonts w:hint="eastAsia" w:ascii="仿宋" w:hAnsi="仿宋" w:eastAsia="仿宋" w:cs="仿宋"/>
                <w:bCs/>
                <w:sz w:val="24"/>
                <w:szCs w:val="24"/>
              </w:rPr>
              <w:t>）：</w:t>
            </w:r>
          </w:p>
        </w:tc>
        <w:tc>
          <w:tcPr>
            <w:tcW w:w="4587" w:type="dxa"/>
            <w:tcBorders>
              <w:tl2br w:val="nil"/>
              <w:tr2bl w:val="nil"/>
            </w:tcBorders>
            <w:noWrap w:val="0"/>
            <w:vAlign w:val="top"/>
          </w:tcPr>
          <w:p w14:paraId="2A7A942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bCs/>
                <w:sz w:val="24"/>
                <w:szCs w:val="24"/>
              </w:rPr>
              <w:t>法人</w:t>
            </w:r>
            <w:r>
              <w:rPr>
                <w:rFonts w:hint="eastAsia" w:ascii="仿宋" w:hAnsi="仿宋" w:eastAsia="仿宋" w:cs="仿宋"/>
                <w:bCs/>
                <w:color w:val="auto"/>
                <w:sz w:val="24"/>
                <w:szCs w:val="24"/>
              </w:rPr>
              <w:t>代表（或</w:t>
            </w:r>
            <w:r>
              <w:rPr>
                <w:rFonts w:hint="eastAsia" w:ascii="仿宋" w:hAnsi="仿宋" w:eastAsia="仿宋" w:cs="仿宋"/>
                <w:bCs/>
                <w:color w:val="auto"/>
                <w:sz w:val="24"/>
                <w:szCs w:val="24"/>
                <w:lang w:val="en-US" w:eastAsia="zh-CN"/>
              </w:rPr>
              <w:t>授权代表人</w:t>
            </w:r>
            <w:r>
              <w:rPr>
                <w:rFonts w:hint="eastAsia" w:ascii="仿宋" w:hAnsi="仿宋" w:eastAsia="仿宋" w:cs="仿宋"/>
                <w:bCs/>
                <w:color w:val="auto"/>
                <w:sz w:val="24"/>
                <w:szCs w:val="24"/>
              </w:rPr>
              <w:t>）：</w:t>
            </w:r>
          </w:p>
        </w:tc>
      </w:tr>
      <w:tr w14:paraId="78AB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87" w:type="dxa"/>
            <w:tcBorders>
              <w:tl2br w:val="nil"/>
              <w:tr2bl w:val="nil"/>
            </w:tcBorders>
            <w:noWrap w:val="0"/>
            <w:vAlign w:val="top"/>
          </w:tcPr>
          <w:p w14:paraId="1EC77B6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bookmarkStart w:id="0" w:name="_Hlk509563601"/>
            <w:bookmarkEnd w:id="0"/>
          </w:p>
        </w:tc>
        <w:tc>
          <w:tcPr>
            <w:tcW w:w="4587" w:type="dxa"/>
            <w:tcBorders>
              <w:tl2br w:val="nil"/>
              <w:tr2bl w:val="nil"/>
            </w:tcBorders>
            <w:noWrap w:val="0"/>
            <w:vAlign w:val="top"/>
          </w:tcPr>
          <w:p w14:paraId="3771890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p>
        </w:tc>
      </w:tr>
      <w:tr w14:paraId="11CA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87" w:type="dxa"/>
            <w:tcBorders>
              <w:tl2br w:val="nil"/>
              <w:tr2bl w:val="nil"/>
            </w:tcBorders>
            <w:noWrap w:val="0"/>
            <w:vAlign w:val="top"/>
          </w:tcPr>
          <w:p w14:paraId="24A10D2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p>
        </w:tc>
        <w:tc>
          <w:tcPr>
            <w:tcW w:w="4587" w:type="dxa"/>
            <w:tcBorders>
              <w:tl2br w:val="nil"/>
              <w:tr2bl w:val="nil"/>
            </w:tcBorders>
            <w:noWrap w:val="0"/>
            <w:vAlign w:val="top"/>
          </w:tcPr>
          <w:p w14:paraId="351AD7F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vertAlign w:val="baseline"/>
                <w:lang w:val="en-US" w:eastAsia="zh-CN"/>
              </w:rPr>
            </w:pPr>
          </w:p>
        </w:tc>
      </w:tr>
    </w:tbl>
    <w:p w14:paraId="597F6F7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vanish/>
          <w:color w:val="auto"/>
          <w:sz w:val="24"/>
          <w:szCs w:val="24"/>
        </w:rPr>
      </w:pPr>
    </w:p>
    <w:p w14:paraId="4DF3DA0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default" w:ascii="仿宋" w:hAnsi="仿宋" w:eastAsia="仿宋" w:cs="仿宋"/>
          <w:bCs/>
          <w:vanish/>
          <w:color w:val="auto"/>
          <w:sz w:val="24"/>
          <w:szCs w:val="24"/>
          <w:lang w:val="en-US" w:eastAsia="zh-CN"/>
        </w:rPr>
      </w:pPr>
      <w:r>
        <w:rPr>
          <w:rFonts w:hint="eastAsia" w:ascii="仿宋" w:hAnsi="仿宋" w:eastAsia="仿宋" w:cs="仿宋"/>
          <w:bCs/>
          <w:vanish/>
          <w:color w:val="auto"/>
          <w:sz w:val="24"/>
          <w:szCs w:val="24"/>
          <w:lang w:val="en-US" w:eastAsia="zh-CN"/>
        </w:rPr>
        <w:t>签订地点：                        签订地点：</w:t>
      </w:r>
    </w:p>
    <w:p w14:paraId="017C2BE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rPr>
      </w:pP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签</w:t>
      </w:r>
      <w:r>
        <w:rPr>
          <w:rFonts w:hint="eastAsia" w:ascii="仿宋" w:hAnsi="仿宋" w:eastAsia="仿宋" w:cs="仿宋"/>
          <w:bCs/>
          <w:color w:val="auto"/>
          <w:sz w:val="24"/>
          <w:szCs w:val="24"/>
          <w:lang w:val="en-US" w:eastAsia="zh-CN"/>
        </w:rPr>
        <w:t>订</w:t>
      </w:r>
      <w:r>
        <w:rPr>
          <w:rFonts w:hint="eastAsia" w:ascii="仿宋" w:hAnsi="仿宋" w:eastAsia="仿宋" w:cs="仿宋"/>
          <w:bCs/>
          <w:color w:val="auto"/>
          <w:sz w:val="24"/>
          <w:szCs w:val="24"/>
        </w:rPr>
        <w:t>日期</w:t>
      </w:r>
      <w:r>
        <w:rPr>
          <w:rFonts w:hint="eastAsia" w:ascii="仿宋" w:hAnsi="仿宋" w:eastAsia="仿宋" w:cs="仿宋"/>
          <w:bCs/>
          <w:sz w:val="24"/>
          <w:szCs w:val="24"/>
        </w:rPr>
        <w:t>：</w:t>
      </w:r>
    </w:p>
    <w:p w14:paraId="078B64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24"/>
          <w:szCs w:val="24"/>
          <w:highlight w:val="none"/>
          <w:lang w:val="en-US" w:eastAsia="zh-CN"/>
        </w:rPr>
      </w:pPr>
    </w:p>
    <w:p w14:paraId="61336C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24"/>
          <w:szCs w:val="24"/>
          <w:highlight w:val="none"/>
          <w:lang w:val="en-US" w:eastAsia="zh-CN"/>
        </w:rPr>
      </w:pPr>
    </w:p>
    <w:p w14:paraId="402B96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小标宋简体" w:hAnsi="方正小标宋简体" w:eastAsia="方正小标宋简体" w:cs="方正小标宋简体"/>
          <w:sz w:val="24"/>
          <w:szCs w:val="24"/>
          <w:highlight w:val="none"/>
          <w:lang w:val="en-US" w:eastAsia="zh-CN"/>
        </w:rPr>
        <w:t>廉洁合作承诺书</w:t>
      </w:r>
    </w:p>
    <w:p w14:paraId="27B8F7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lang w:eastAsia="zh-CN"/>
        </w:rPr>
      </w:pPr>
    </w:p>
    <w:p w14:paraId="6A9AC0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eastAsia="zh-CN"/>
        </w:rPr>
        <w:t>甘肃</w:t>
      </w:r>
      <w:r>
        <w:rPr>
          <w:rFonts w:hint="eastAsia" w:ascii="方正仿宋_GB2312" w:hAnsi="方正仿宋_GB2312" w:eastAsia="方正仿宋_GB2312" w:cs="方正仿宋_GB2312"/>
          <w:sz w:val="24"/>
          <w:szCs w:val="24"/>
          <w:highlight w:val="none"/>
          <w:lang w:val="en-US" w:eastAsia="zh-CN"/>
        </w:rPr>
        <w:t>陇黔</w:t>
      </w:r>
      <w:r>
        <w:rPr>
          <w:rFonts w:hint="eastAsia" w:ascii="方正仿宋_GB2312" w:hAnsi="方正仿宋_GB2312" w:eastAsia="方正仿宋_GB2312" w:cs="方正仿宋_GB2312"/>
          <w:sz w:val="24"/>
          <w:szCs w:val="24"/>
          <w:highlight w:val="none"/>
          <w:lang w:eastAsia="zh-CN"/>
        </w:rPr>
        <w:t>牧业有限公司</w:t>
      </w:r>
      <w:r>
        <w:rPr>
          <w:rFonts w:hint="eastAsia" w:ascii="方正仿宋_GB2312" w:hAnsi="方正仿宋_GB2312" w:eastAsia="方正仿宋_GB2312" w:cs="方正仿宋_GB2312"/>
          <w:sz w:val="24"/>
          <w:szCs w:val="24"/>
          <w:highlight w:val="none"/>
        </w:rPr>
        <w:t>：</w:t>
      </w:r>
    </w:p>
    <w:p w14:paraId="00DDE9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为维护公平竞争的市场秩序，保障双方业务来往中的合法权益，恪守商业道德，从源头预防和遏制违法、违规、违纪行为发生，特作以下承诺</w:t>
      </w:r>
      <w:r>
        <w:rPr>
          <w:rFonts w:hint="eastAsia" w:ascii="方正仿宋_GB2312" w:hAnsi="方正仿宋_GB2312" w:eastAsia="方正仿宋_GB2312" w:cs="方正仿宋_GB2312"/>
          <w:sz w:val="24"/>
          <w:szCs w:val="24"/>
          <w:highlight w:val="none"/>
          <w:lang w:eastAsia="zh-CN"/>
        </w:rPr>
        <w:t>：</w:t>
      </w:r>
    </w:p>
    <w:p w14:paraId="4C9FC2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一、严格遵守国家有关法律法规，坚持诚实守信原则，恪守商业道德，规范商务人员廉洁从业行为</w:t>
      </w:r>
      <w:r>
        <w:rPr>
          <w:rFonts w:hint="eastAsia" w:ascii="方正仿宋_GB2312" w:hAnsi="方正仿宋_GB2312" w:eastAsia="方正仿宋_GB2312" w:cs="方正仿宋_GB2312"/>
          <w:sz w:val="24"/>
          <w:szCs w:val="24"/>
          <w:highlight w:val="none"/>
          <w:lang w:val="en-US" w:eastAsia="zh-CN"/>
        </w:rPr>
        <w:t>；</w:t>
      </w:r>
    </w:p>
    <w:p w14:paraId="0476B2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二、不伙同他人串标、围标或非法排挤竞争对手，不在商业活动中提供虚假资料，损害</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lang w:val="en-US" w:eastAsia="zh-CN"/>
        </w:rPr>
        <w:t>利益；</w:t>
      </w:r>
    </w:p>
    <w:p w14:paraId="16A997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三、不为</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工作人员及其配偶、子女、其他特定关系人提供回扣、礼金、有价证券、贵重物品和报销个人费</w:t>
      </w:r>
      <w:r>
        <w:rPr>
          <w:rFonts w:hint="eastAsia" w:ascii="方正仿宋_GB2312" w:hAnsi="方正仿宋_GB2312" w:eastAsia="方正仿宋_GB2312" w:cs="方正仿宋_GB2312"/>
          <w:sz w:val="24"/>
          <w:szCs w:val="24"/>
          <w:highlight w:val="none"/>
          <w:lang w:val="en-US" w:eastAsia="zh-CN"/>
        </w:rPr>
        <w:t>用</w:t>
      </w:r>
    </w:p>
    <w:p w14:paraId="71FD89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四、不为</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工作人员安排有可能影响公平、公正交易的宴请、健身、娱乐等活动。</w:t>
      </w:r>
    </w:p>
    <w:p w14:paraId="284CAE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五、不为</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工作人员及其配偶、子女、其他特定关系人投资入股、个人借款或买卖股票、债券等</w:t>
      </w:r>
      <w:r>
        <w:rPr>
          <w:rFonts w:hint="eastAsia" w:ascii="方正仿宋_GB2312" w:hAnsi="方正仿宋_GB2312" w:eastAsia="方正仿宋_GB2312" w:cs="方正仿宋_GB2312"/>
          <w:sz w:val="24"/>
          <w:szCs w:val="24"/>
          <w:highlight w:val="none"/>
          <w:lang w:eastAsia="zh-CN"/>
        </w:rPr>
        <w:t>与合作业务无关的各类便利及帮助</w:t>
      </w:r>
      <w:r>
        <w:rPr>
          <w:rFonts w:hint="eastAsia" w:ascii="方正仿宋_GB2312" w:hAnsi="方正仿宋_GB2312" w:eastAsia="方正仿宋_GB2312" w:cs="方正仿宋_GB2312"/>
          <w:sz w:val="24"/>
          <w:szCs w:val="24"/>
          <w:highlight w:val="none"/>
        </w:rPr>
        <w:t>。</w:t>
      </w:r>
    </w:p>
    <w:p w14:paraId="319656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六、不为</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工作人员及其配偶、子女、其他特定关系人购买或装修住房、婚丧嫁娶、配偶子女上学或工作安排以及出国出境、旅游等提供方便。</w:t>
      </w:r>
    </w:p>
    <w:p w14:paraId="383834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七、不利用非法手段向</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工作人员打探有关涉及</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的商业秘密、业务渠道等。</w:t>
      </w:r>
    </w:p>
    <w:p w14:paraId="275093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八</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val="en-US" w:eastAsia="zh-CN"/>
        </w:rPr>
        <w:t>不接受</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工作人员要求或暗示为</w:t>
      </w:r>
      <w:r>
        <w:rPr>
          <w:rFonts w:hint="eastAsia" w:ascii="方正仿宋_GB2312" w:hAnsi="方正仿宋_GB2312" w:eastAsia="方正仿宋_GB2312" w:cs="方正仿宋_GB2312"/>
          <w:sz w:val="24"/>
          <w:szCs w:val="24"/>
          <w:highlight w:val="none"/>
          <w:lang w:val="en-US" w:eastAsia="zh-CN"/>
        </w:rPr>
        <w:t>向</w:t>
      </w:r>
      <w:r>
        <w:rPr>
          <w:rFonts w:hint="eastAsia" w:ascii="方正仿宋_GB2312" w:hAnsi="方正仿宋_GB2312" w:eastAsia="方正仿宋_GB2312" w:cs="方正仿宋_GB2312"/>
          <w:sz w:val="24"/>
          <w:szCs w:val="24"/>
          <w:highlight w:val="none"/>
        </w:rPr>
        <w:t>其配偶、子女、其他特定关系人</w:t>
      </w:r>
      <w:r>
        <w:rPr>
          <w:rFonts w:hint="eastAsia" w:ascii="方正仿宋_GB2312" w:hAnsi="方正仿宋_GB2312" w:eastAsia="方正仿宋_GB2312" w:cs="方正仿宋_GB2312"/>
          <w:sz w:val="24"/>
          <w:szCs w:val="24"/>
          <w:highlight w:val="none"/>
          <w:lang w:val="en-US" w:eastAsia="zh-CN"/>
        </w:rPr>
        <w:t>采购相关商品，谋取不当利益。</w:t>
      </w:r>
    </w:p>
    <w:p w14:paraId="182D38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九</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对涉嫌不廉洁的商业行为进行调查时，</w:t>
      </w:r>
      <w:r>
        <w:rPr>
          <w:rFonts w:hint="eastAsia" w:ascii="方正仿宋_GB2312" w:hAnsi="方正仿宋_GB2312" w:eastAsia="方正仿宋_GB2312" w:cs="方正仿宋_GB2312"/>
          <w:sz w:val="24"/>
          <w:szCs w:val="24"/>
          <w:highlight w:val="none"/>
          <w:lang w:eastAsia="zh-CN"/>
        </w:rPr>
        <w:t>我公司</w:t>
      </w:r>
      <w:r>
        <w:rPr>
          <w:rFonts w:hint="eastAsia" w:ascii="方正仿宋_GB2312" w:hAnsi="方正仿宋_GB2312" w:eastAsia="方正仿宋_GB2312" w:cs="方正仿宋_GB2312"/>
          <w:sz w:val="24"/>
          <w:szCs w:val="24"/>
          <w:highlight w:val="none"/>
        </w:rPr>
        <w:t>有配合提供证据、</w:t>
      </w:r>
      <w:r>
        <w:rPr>
          <w:rFonts w:hint="eastAsia" w:ascii="方正仿宋_GB2312" w:hAnsi="方正仿宋_GB2312" w:eastAsia="方正仿宋_GB2312" w:cs="方正仿宋_GB2312"/>
          <w:sz w:val="24"/>
          <w:szCs w:val="24"/>
          <w:highlight w:val="none"/>
          <w:lang w:eastAsia="zh-CN"/>
        </w:rPr>
        <w:t>佐证</w:t>
      </w:r>
      <w:r>
        <w:rPr>
          <w:rFonts w:hint="eastAsia" w:ascii="方正仿宋_GB2312" w:hAnsi="方正仿宋_GB2312" w:eastAsia="方正仿宋_GB2312" w:cs="方正仿宋_GB2312"/>
          <w:sz w:val="24"/>
          <w:szCs w:val="24"/>
          <w:highlight w:val="none"/>
        </w:rPr>
        <w:t>的义务。</w:t>
      </w:r>
    </w:p>
    <w:p w14:paraId="0CBC3E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十、</w:t>
      </w:r>
      <w:r>
        <w:rPr>
          <w:rFonts w:hint="eastAsia" w:ascii="方正仿宋_GB2312" w:hAnsi="方正仿宋_GB2312" w:eastAsia="方正仿宋_GB2312" w:cs="方正仿宋_GB2312"/>
          <w:sz w:val="24"/>
          <w:szCs w:val="24"/>
          <w:highlight w:val="none"/>
        </w:rPr>
        <w:t>未经</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同意，</w:t>
      </w:r>
      <w:r>
        <w:rPr>
          <w:rFonts w:hint="eastAsia" w:ascii="方正仿宋_GB2312" w:hAnsi="方正仿宋_GB2312" w:eastAsia="方正仿宋_GB2312" w:cs="方正仿宋_GB2312"/>
          <w:sz w:val="24"/>
          <w:szCs w:val="24"/>
          <w:highlight w:val="none"/>
          <w:lang w:eastAsia="zh-CN"/>
        </w:rPr>
        <w:t>我公司</w:t>
      </w:r>
      <w:r>
        <w:rPr>
          <w:rFonts w:hint="eastAsia" w:ascii="方正仿宋_GB2312" w:hAnsi="方正仿宋_GB2312" w:eastAsia="方正仿宋_GB2312" w:cs="方正仿宋_GB2312"/>
          <w:sz w:val="24"/>
          <w:szCs w:val="24"/>
          <w:highlight w:val="none"/>
        </w:rPr>
        <w:t>不</w:t>
      </w:r>
      <w:r>
        <w:rPr>
          <w:rFonts w:hint="eastAsia" w:ascii="方正仿宋_GB2312" w:hAnsi="方正仿宋_GB2312" w:eastAsia="方正仿宋_GB2312" w:cs="方正仿宋_GB2312"/>
          <w:sz w:val="24"/>
          <w:szCs w:val="24"/>
          <w:highlight w:val="none"/>
          <w:lang w:val="en-US" w:eastAsia="zh-CN"/>
        </w:rPr>
        <w:t>得</w:t>
      </w:r>
      <w:r>
        <w:rPr>
          <w:rFonts w:hint="eastAsia" w:ascii="方正仿宋_GB2312" w:hAnsi="方正仿宋_GB2312" w:eastAsia="方正仿宋_GB2312" w:cs="方正仿宋_GB2312"/>
          <w:sz w:val="24"/>
          <w:szCs w:val="24"/>
          <w:highlight w:val="none"/>
        </w:rPr>
        <w:t>擅自向新闻媒体、第三人泄露有关</w:t>
      </w:r>
      <w:r>
        <w:rPr>
          <w:rFonts w:hint="eastAsia" w:ascii="方正仿宋_GB2312" w:hAnsi="方正仿宋_GB2312" w:eastAsia="方正仿宋_GB2312" w:cs="方正仿宋_GB2312"/>
          <w:sz w:val="24"/>
          <w:szCs w:val="24"/>
          <w:highlight w:val="none"/>
          <w:lang w:val="en-US" w:eastAsia="zh-CN"/>
        </w:rPr>
        <w:t>贵</w:t>
      </w:r>
      <w:r>
        <w:rPr>
          <w:rFonts w:hint="eastAsia" w:ascii="方正仿宋_GB2312" w:hAnsi="方正仿宋_GB2312" w:eastAsia="方正仿宋_GB2312" w:cs="方正仿宋_GB2312"/>
          <w:sz w:val="24"/>
          <w:szCs w:val="24"/>
          <w:highlight w:val="none"/>
        </w:rPr>
        <w:t>公司尚未公开披露的重大信息。</w:t>
      </w:r>
    </w:p>
    <w:p w14:paraId="11C5A4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eastAsia="zh-CN"/>
        </w:rPr>
        <w:t>我公司</w:t>
      </w:r>
      <w:r>
        <w:rPr>
          <w:rFonts w:hint="eastAsia" w:ascii="方正仿宋_GB2312" w:hAnsi="方正仿宋_GB2312" w:eastAsia="方正仿宋_GB2312" w:cs="方正仿宋_GB2312"/>
          <w:sz w:val="24"/>
          <w:szCs w:val="24"/>
          <w:highlight w:val="none"/>
        </w:rPr>
        <w:t>自愿接受社会及</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监督，如有违反约定，承诺及时对相关工作人员进行处分处理，并限期整改</w:t>
      </w:r>
      <w:r>
        <w:rPr>
          <w:rFonts w:hint="eastAsia" w:ascii="方正仿宋_GB2312" w:hAnsi="方正仿宋_GB2312" w:eastAsia="方正仿宋_GB2312" w:cs="方正仿宋_GB2312"/>
          <w:sz w:val="24"/>
          <w:szCs w:val="24"/>
          <w:highlight w:val="none"/>
          <w:lang w:val="en-US" w:eastAsia="zh-CN"/>
        </w:rPr>
        <w:t>；</w:t>
      </w:r>
      <w:r>
        <w:rPr>
          <w:rFonts w:hint="eastAsia" w:ascii="方正仿宋_GB2312" w:hAnsi="方正仿宋_GB2312" w:eastAsia="方正仿宋_GB2312" w:cs="方正仿宋_GB2312"/>
          <w:sz w:val="24"/>
          <w:szCs w:val="24"/>
          <w:highlight w:val="none"/>
        </w:rPr>
        <w:t>如导致</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工作人员受到纪律处分、组织处理或构成违法犯罪的</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rPr>
        <w:t>愿意赔偿因此给贵</w:t>
      </w:r>
      <w:r>
        <w:rPr>
          <w:rFonts w:hint="eastAsia" w:ascii="方正仿宋_GB2312" w:hAnsi="方正仿宋_GB2312" w:eastAsia="方正仿宋_GB2312" w:cs="方正仿宋_GB2312"/>
          <w:sz w:val="24"/>
          <w:szCs w:val="24"/>
          <w:highlight w:val="none"/>
          <w:lang w:val="en-US" w:eastAsia="zh-CN"/>
        </w:rPr>
        <w:t>公司</w:t>
      </w:r>
      <w:r>
        <w:rPr>
          <w:rFonts w:hint="eastAsia" w:ascii="方正仿宋_GB2312" w:hAnsi="方正仿宋_GB2312" w:eastAsia="方正仿宋_GB2312" w:cs="方正仿宋_GB2312"/>
          <w:sz w:val="24"/>
          <w:szCs w:val="24"/>
          <w:highlight w:val="none"/>
        </w:rPr>
        <w:t>造成的损失</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rPr>
        <w:t>并列入</w:t>
      </w:r>
      <w:r>
        <w:rPr>
          <w:rFonts w:hint="eastAsia" w:ascii="方正仿宋_GB2312" w:hAnsi="方正仿宋_GB2312" w:eastAsia="方正仿宋_GB2312" w:cs="方正仿宋_GB2312"/>
          <w:sz w:val="24"/>
          <w:szCs w:val="24"/>
          <w:highlight w:val="none"/>
          <w:lang w:val="en-US" w:eastAsia="zh-CN"/>
        </w:rPr>
        <w:t>供应商</w:t>
      </w:r>
      <w:r>
        <w:rPr>
          <w:rFonts w:hint="eastAsia" w:ascii="方正仿宋_GB2312" w:hAnsi="方正仿宋_GB2312" w:eastAsia="方正仿宋_GB2312" w:cs="方正仿宋_GB2312"/>
          <w:sz w:val="24"/>
          <w:szCs w:val="24"/>
          <w:highlight w:val="none"/>
        </w:rPr>
        <w:t>黑名单</w:t>
      </w:r>
      <w:r>
        <w:rPr>
          <w:rFonts w:hint="eastAsia" w:ascii="方正仿宋_GB2312" w:hAnsi="方正仿宋_GB2312" w:eastAsia="方正仿宋_GB2312" w:cs="方正仿宋_GB2312"/>
          <w:sz w:val="24"/>
          <w:szCs w:val="24"/>
          <w:highlight w:val="none"/>
          <w:lang w:val="en-US" w:eastAsia="zh-CN"/>
        </w:rPr>
        <w:t>；</w:t>
      </w:r>
      <w:r>
        <w:rPr>
          <w:rFonts w:hint="eastAsia" w:ascii="方正仿宋_GB2312" w:hAnsi="方正仿宋_GB2312" w:eastAsia="方正仿宋_GB2312" w:cs="方正仿宋_GB2312"/>
          <w:sz w:val="24"/>
          <w:szCs w:val="24"/>
          <w:highlight w:val="none"/>
        </w:rPr>
        <w:t>给</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造成重大社会影响或重大经济损失的，同意解除、终止双方尚未履行完毕的业务合同，赔偿</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的经济损失。</w:t>
      </w:r>
    </w:p>
    <w:p w14:paraId="2CEF51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本廉洁从业承诺书经我公司法定代表人（或法定代表人授权委托人）签字并加盖公司印章后生效。</w:t>
      </w:r>
    </w:p>
    <w:p w14:paraId="268219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p>
    <w:p w14:paraId="4B5A7A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eastAsia="zh-CN"/>
        </w:rPr>
        <w:t>公司</w:t>
      </w:r>
      <w:r>
        <w:rPr>
          <w:rFonts w:hint="eastAsia" w:ascii="方正仿宋_GB2312" w:hAnsi="方正仿宋_GB2312" w:eastAsia="方正仿宋_GB2312" w:cs="方正仿宋_GB2312"/>
          <w:sz w:val="24"/>
          <w:szCs w:val="24"/>
          <w:highlight w:val="none"/>
        </w:rPr>
        <w:t>名称（盖章）：</w:t>
      </w:r>
    </w:p>
    <w:p w14:paraId="522DDE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法定代表人（授权委托人）签字：</w:t>
      </w:r>
    </w:p>
    <w:p w14:paraId="1CAC658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日    期：    年  月  日</w:t>
      </w:r>
    </w:p>
    <w:p w14:paraId="43C59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p>
    <w:p w14:paraId="43DB2FEA">
      <w:pPr>
        <w:pStyle w:val="6"/>
        <w:rPr>
          <w:lang w:val="en-US" w:eastAsia="en-US"/>
        </w:rPr>
      </w:pPr>
    </w:p>
    <w:p w14:paraId="04BAD47D">
      <w:pPr>
        <w:rPr>
          <w:lang w:val="en-US" w:eastAsia="en-US"/>
        </w:rPr>
      </w:pPr>
    </w:p>
    <w:p w14:paraId="5F8A9FAB">
      <w:pPr>
        <w:pStyle w:val="6"/>
        <w:rPr>
          <w:lang w:val="en-US" w:eastAsia="en-US"/>
        </w:rPr>
      </w:pPr>
    </w:p>
    <w:p w14:paraId="70E8B655">
      <w:pPr>
        <w:pStyle w:val="6"/>
        <w:rPr>
          <w:lang w:val="en-US" w:eastAsia="en-US"/>
        </w:rPr>
      </w:pPr>
    </w:p>
    <w:p w14:paraId="15D3023D">
      <w:pPr>
        <w:pStyle w:val="6"/>
        <w:rPr>
          <w:lang w:val="en-US" w:eastAsia="en-US"/>
        </w:rPr>
      </w:pPr>
    </w:p>
    <w:p w14:paraId="300CD861">
      <w:pPr>
        <w:pStyle w:val="6"/>
        <w:rPr>
          <w:lang w:val="en-US" w:eastAsia="en-US"/>
        </w:rPr>
      </w:pPr>
    </w:p>
    <w:p w14:paraId="10F50EBA">
      <w:pPr>
        <w:pStyle w:val="6"/>
        <w:rPr>
          <w:lang w:val="en-US" w:eastAsia="en-US"/>
        </w:rPr>
      </w:pPr>
    </w:p>
    <w:p w14:paraId="0BAF93FF">
      <w:pPr>
        <w:pStyle w:val="6"/>
        <w:rPr>
          <w:lang w:val="en-US" w:eastAsia="en-US"/>
        </w:rPr>
      </w:pPr>
    </w:p>
    <w:p w14:paraId="22FC5702">
      <w:pPr>
        <w:pStyle w:val="6"/>
        <w:rPr>
          <w:lang w:val="en-US" w:eastAsia="en-US"/>
        </w:rPr>
      </w:pPr>
    </w:p>
    <w:p w14:paraId="04E7480E">
      <w:pPr>
        <w:pStyle w:val="6"/>
        <w:rPr>
          <w:lang w:val="en-US" w:eastAsia="en-US"/>
        </w:rPr>
      </w:pPr>
    </w:p>
    <w:p w14:paraId="4B8EC3D5">
      <w:pPr>
        <w:pStyle w:val="6"/>
        <w:rPr>
          <w:lang w:val="en-US" w:eastAsia="en-US"/>
        </w:rPr>
      </w:pPr>
    </w:p>
    <w:p w14:paraId="3C2FAF56">
      <w:pPr>
        <w:pStyle w:val="6"/>
        <w:rPr>
          <w:lang w:val="en-US" w:eastAsia="en-US"/>
        </w:rPr>
      </w:pPr>
    </w:p>
    <w:p w14:paraId="01B92B24">
      <w:pPr>
        <w:pStyle w:val="6"/>
        <w:rPr>
          <w:lang w:val="en-US" w:eastAsia="en-US"/>
        </w:rPr>
      </w:pPr>
    </w:p>
    <w:p w14:paraId="54DEF830">
      <w:pPr>
        <w:pStyle w:val="6"/>
        <w:rPr>
          <w:lang w:val="en-US" w:eastAsia="en-US"/>
        </w:rPr>
      </w:pPr>
    </w:p>
    <w:p w14:paraId="0A1F9C86">
      <w:pPr>
        <w:pStyle w:val="6"/>
        <w:numPr>
          <w:ilvl w:val="0"/>
          <w:numId w:val="4"/>
        </w:numPr>
        <w:spacing w:line="240" w:lineRule="auto"/>
        <w:jc w:val="center"/>
        <w:outlineLvl w:val="0"/>
        <w:rPr>
          <w:rFonts w:hint="eastAsia" w:ascii="仿宋" w:hAnsi="仿宋" w:eastAsia="仿宋" w:cs="仿宋"/>
          <w:spacing w:val="8"/>
          <w:sz w:val="36"/>
          <w:szCs w:val="36"/>
          <w:lang w:val="en-US" w:eastAsia="zh-CN"/>
          <w14:textOutline w14:w="6537" w14:cap="sq" w14:cmpd="sng">
            <w14:solidFill>
              <w14:srgbClr w14:val="000000"/>
            </w14:solidFill>
            <w14:prstDash w14:val="solid"/>
            <w14:bevel/>
          </w14:textOutline>
        </w:rPr>
      </w:pPr>
      <w:r>
        <w:rPr>
          <w:rFonts w:hint="eastAsia" w:ascii="仿宋" w:hAnsi="仿宋" w:eastAsia="仿宋" w:cs="仿宋"/>
          <w:spacing w:val="8"/>
          <w:sz w:val="36"/>
          <w:szCs w:val="36"/>
          <w:lang w:val="en-US" w:eastAsia="zh-CN"/>
          <w14:textOutline w14:w="6537" w14:cap="sq" w14:cmpd="sng">
            <w14:solidFill>
              <w14:srgbClr w14:val="000000"/>
            </w14:solidFill>
            <w14:prstDash w14:val="solid"/>
            <w14:bevel/>
          </w14:textOutline>
        </w:rPr>
        <w:t>投标文件格式</w:t>
      </w:r>
    </w:p>
    <w:p w14:paraId="00D7872C">
      <w:pPr>
        <w:pStyle w:val="6"/>
        <w:numPr>
          <w:ilvl w:val="0"/>
          <w:numId w:val="0"/>
        </w:numPr>
        <w:spacing w:line="240" w:lineRule="auto"/>
        <w:jc w:val="both"/>
        <w:outlineLvl w:val="0"/>
        <w:rPr>
          <w:rFonts w:hint="eastAsia" w:ascii="仿宋" w:hAnsi="仿宋" w:eastAsia="仿宋" w:cs="仿宋"/>
          <w:spacing w:val="8"/>
          <w:sz w:val="36"/>
          <w:szCs w:val="36"/>
          <w:lang w:val="en-US" w:eastAsia="zh-CN"/>
          <w14:textOutline w14:w="6537" w14:cap="sq" w14:cmpd="sng">
            <w14:solidFill>
              <w14:srgbClr w14:val="000000"/>
            </w14:solidFill>
            <w14:prstDash w14:val="solid"/>
            <w14:bevel/>
          </w14:textOutline>
        </w:rPr>
      </w:pPr>
    </w:p>
    <w:p w14:paraId="4B8A06C4">
      <w:pPr>
        <w:spacing w:line="400" w:lineRule="exact"/>
        <w:rPr>
          <w:rFonts w:hint="eastAsia" w:ascii="仿宋" w:hAnsi="仿宋" w:eastAsia="仿宋" w:cs="仿宋"/>
          <w:sz w:val="24"/>
          <w:szCs w:val="24"/>
        </w:rPr>
      </w:pPr>
    </w:p>
    <w:p w14:paraId="57D21A70">
      <w:pPr>
        <w:jc w:val="center"/>
        <w:rPr>
          <w:rFonts w:hint="eastAsia" w:ascii="仿宋" w:hAnsi="仿宋" w:eastAsia="仿宋" w:cs="仿宋"/>
          <w:sz w:val="36"/>
          <w:szCs w:val="24"/>
        </w:rPr>
      </w:pPr>
      <w:r>
        <w:rPr>
          <w:rFonts w:hint="eastAsia" w:ascii="仿宋" w:hAnsi="仿宋" w:eastAsia="仿宋" w:cs="仿宋"/>
          <w:sz w:val="36"/>
          <w:szCs w:val="24"/>
          <w:u w:val="single"/>
        </w:rPr>
        <w:t xml:space="preserve">                              </w:t>
      </w:r>
      <w:r>
        <w:rPr>
          <w:rFonts w:hint="eastAsia" w:ascii="仿宋" w:hAnsi="仿宋" w:eastAsia="仿宋" w:cs="仿宋"/>
          <w:sz w:val="36"/>
          <w:szCs w:val="24"/>
        </w:rPr>
        <w:t>（项目名称）</w:t>
      </w:r>
    </w:p>
    <w:p w14:paraId="013CCCC2">
      <w:pPr>
        <w:rPr>
          <w:rFonts w:hint="eastAsia" w:ascii="仿宋" w:hAnsi="仿宋" w:eastAsia="仿宋" w:cs="仿宋"/>
          <w:color w:val="000000"/>
          <w:sz w:val="24"/>
          <w:szCs w:val="24"/>
        </w:rPr>
      </w:pPr>
    </w:p>
    <w:p w14:paraId="715828E6">
      <w:pPr>
        <w:rPr>
          <w:rFonts w:hint="eastAsia" w:ascii="仿宋" w:hAnsi="仿宋" w:eastAsia="仿宋" w:cs="仿宋"/>
          <w:color w:val="000000"/>
          <w:sz w:val="24"/>
          <w:szCs w:val="24"/>
        </w:rPr>
      </w:pPr>
    </w:p>
    <w:p w14:paraId="67092E79">
      <w:pPr>
        <w:jc w:val="center"/>
        <w:rPr>
          <w:rFonts w:hint="eastAsia" w:ascii="仿宋" w:hAnsi="仿宋" w:eastAsia="仿宋" w:cs="仿宋"/>
          <w:color w:val="000000"/>
          <w:sz w:val="24"/>
          <w:szCs w:val="24"/>
        </w:rPr>
      </w:pPr>
    </w:p>
    <w:p w14:paraId="4B75232D">
      <w:pPr>
        <w:jc w:val="center"/>
        <w:rPr>
          <w:rFonts w:hint="eastAsia" w:ascii="仿宋" w:hAnsi="仿宋" w:eastAsia="仿宋" w:cs="仿宋"/>
          <w:color w:val="000000"/>
          <w:sz w:val="24"/>
          <w:szCs w:val="24"/>
        </w:rPr>
      </w:pPr>
    </w:p>
    <w:p w14:paraId="13BC979B">
      <w:pPr>
        <w:jc w:val="center"/>
        <w:rPr>
          <w:rFonts w:hint="eastAsia" w:ascii="仿宋" w:hAnsi="仿宋" w:eastAsia="仿宋" w:cs="仿宋"/>
          <w:color w:val="000000"/>
          <w:sz w:val="24"/>
          <w:szCs w:val="24"/>
        </w:rPr>
      </w:pPr>
    </w:p>
    <w:p w14:paraId="271C91B5">
      <w:pPr>
        <w:jc w:val="center"/>
        <w:rPr>
          <w:rFonts w:hint="eastAsia" w:ascii="仿宋" w:hAnsi="仿宋" w:eastAsia="仿宋" w:cs="仿宋"/>
          <w:color w:val="000000"/>
          <w:sz w:val="24"/>
          <w:szCs w:val="24"/>
        </w:rPr>
      </w:pPr>
    </w:p>
    <w:p w14:paraId="4C75F5DF">
      <w:pPr>
        <w:jc w:val="center"/>
        <w:rPr>
          <w:rFonts w:hint="eastAsia" w:ascii="仿宋" w:hAnsi="仿宋" w:eastAsia="仿宋" w:cs="仿宋"/>
          <w:color w:val="000000"/>
          <w:sz w:val="24"/>
          <w:szCs w:val="24"/>
        </w:rPr>
      </w:pPr>
    </w:p>
    <w:p w14:paraId="256C15B0">
      <w:pPr>
        <w:jc w:val="center"/>
        <w:rPr>
          <w:rFonts w:hint="eastAsia" w:ascii="仿宋" w:hAnsi="仿宋" w:eastAsia="仿宋" w:cs="仿宋"/>
          <w:color w:val="000000"/>
          <w:sz w:val="24"/>
          <w:szCs w:val="24"/>
        </w:rPr>
      </w:pPr>
    </w:p>
    <w:p w14:paraId="332F8572">
      <w:pPr>
        <w:jc w:val="center"/>
        <w:rPr>
          <w:rFonts w:hint="eastAsia" w:ascii="仿宋" w:hAnsi="仿宋" w:eastAsia="仿宋" w:cs="仿宋"/>
          <w:color w:val="000000"/>
          <w:sz w:val="24"/>
          <w:szCs w:val="24"/>
        </w:rPr>
      </w:pPr>
    </w:p>
    <w:p w14:paraId="0F88B120">
      <w:pPr>
        <w:jc w:val="center"/>
        <w:rPr>
          <w:rFonts w:hint="eastAsia" w:ascii="仿宋" w:hAnsi="仿宋" w:eastAsia="仿宋" w:cs="仿宋"/>
          <w:color w:val="000000"/>
          <w:sz w:val="24"/>
          <w:szCs w:val="24"/>
        </w:rPr>
      </w:pPr>
    </w:p>
    <w:p w14:paraId="08467741">
      <w:pPr>
        <w:jc w:val="center"/>
        <w:rPr>
          <w:rFonts w:hint="eastAsia" w:ascii="仿宋" w:hAnsi="仿宋" w:eastAsia="仿宋" w:cs="仿宋"/>
          <w:color w:val="000000"/>
          <w:sz w:val="24"/>
          <w:szCs w:val="24"/>
        </w:rPr>
      </w:pPr>
    </w:p>
    <w:p w14:paraId="17348F15">
      <w:pPr>
        <w:jc w:val="center"/>
        <w:rPr>
          <w:rFonts w:hint="eastAsia" w:ascii="仿宋" w:hAnsi="仿宋" w:eastAsia="仿宋" w:cs="仿宋"/>
          <w:b/>
          <w:color w:val="000000"/>
          <w:sz w:val="72"/>
          <w:szCs w:val="24"/>
        </w:rPr>
      </w:pPr>
      <w:r>
        <w:rPr>
          <w:rFonts w:hint="eastAsia" w:ascii="仿宋" w:hAnsi="仿宋" w:eastAsia="仿宋" w:cs="仿宋"/>
          <w:b/>
          <w:color w:val="000000"/>
          <w:sz w:val="72"/>
          <w:szCs w:val="24"/>
        </w:rPr>
        <w:t>投 标 文 件</w:t>
      </w:r>
    </w:p>
    <w:p w14:paraId="6D6AD2B9">
      <w:pPr>
        <w:jc w:val="center"/>
        <w:rPr>
          <w:rFonts w:hint="eastAsia" w:ascii="仿宋" w:hAnsi="仿宋" w:eastAsia="仿宋" w:cs="仿宋"/>
          <w:color w:val="000000"/>
          <w:sz w:val="24"/>
          <w:szCs w:val="24"/>
        </w:rPr>
      </w:pPr>
    </w:p>
    <w:p w14:paraId="43ED450B">
      <w:pPr>
        <w:rPr>
          <w:rFonts w:hint="eastAsia" w:ascii="仿宋" w:hAnsi="仿宋" w:eastAsia="仿宋" w:cs="仿宋"/>
          <w:color w:val="000000"/>
          <w:sz w:val="24"/>
          <w:szCs w:val="24"/>
        </w:rPr>
      </w:pPr>
    </w:p>
    <w:p w14:paraId="13D0F144">
      <w:pPr>
        <w:rPr>
          <w:rFonts w:hint="eastAsia" w:ascii="仿宋" w:hAnsi="仿宋" w:eastAsia="仿宋" w:cs="仿宋"/>
          <w:color w:val="000000"/>
          <w:sz w:val="24"/>
          <w:szCs w:val="24"/>
        </w:rPr>
      </w:pPr>
    </w:p>
    <w:p w14:paraId="226F6335">
      <w:pPr>
        <w:rPr>
          <w:rFonts w:hint="eastAsia" w:ascii="仿宋" w:hAnsi="仿宋" w:eastAsia="仿宋" w:cs="仿宋"/>
          <w:color w:val="000000"/>
          <w:sz w:val="24"/>
          <w:szCs w:val="24"/>
        </w:rPr>
      </w:pPr>
    </w:p>
    <w:p w14:paraId="29B5A47A">
      <w:pPr>
        <w:rPr>
          <w:rFonts w:hint="eastAsia" w:ascii="仿宋" w:hAnsi="仿宋" w:eastAsia="仿宋" w:cs="仿宋"/>
          <w:color w:val="000000"/>
          <w:sz w:val="24"/>
          <w:szCs w:val="24"/>
        </w:rPr>
      </w:pPr>
    </w:p>
    <w:p w14:paraId="22D782FF">
      <w:pPr>
        <w:rPr>
          <w:rFonts w:hint="eastAsia" w:ascii="仿宋" w:hAnsi="仿宋" w:eastAsia="仿宋" w:cs="仿宋"/>
          <w:color w:val="000000"/>
          <w:sz w:val="24"/>
          <w:szCs w:val="24"/>
        </w:rPr>
      </w:pPr>
    </w:p>
    <w:p w14:paraId="22B6B4AB">
      <w:pPr>
        <w:rPr>
          <w:rFonts w:hint="eastAsia" w:ascii="仿宋" w:hAnsi="仿宋" w:eastAsia="仿宋" w:cs="仿宋"/>
          <w:color w:val="000000"/>
          <w:sz w:val="24"/>
          <w:szCs w:val="24"/>
        </w:rPr>
      </w:pPr>
    </w:p>
    <w:p w14:paraId="4EEA94D8">
      <w:pPr>
        <w:rPr>
          <w:rFonts w:hint="eastAsia" w:ascii="仿宋" w:hAnsi="仿宋" w:eastAsia="仿宋" w:cs="仿宋"/>
          <w:color w:val="000000"/>
          <w:sz w:val="24"/>
          <w:szCs w:val="24"/>
        </w:rPr>
      </w:pPr>
    </w:p>
    <w:p w14:paraId="7D6E2292">
      <w:pPr>
        <w:rPr>
          <w:rFonts w:hint="eastAsia" w:ascii="仿宋" w:hAnsi="仿宋" w:eastAsia="仿宋" w:cs="仿宋"/>
          <w:color w:val="000000"/>
          <w:sz w:val="24"/>
          <w:szCs w:val="24"/>
        </w:rPr>
      </w:pPr>
    </w:p>
    <w:p w14:paraId="75CA9459">
      <w:pPr>
        <w:pStyle w:val="14"/>
        <w:rPr>
          <w:rFonts w:hint="eastAsia" w:ascii="仿宋" w:hAnsi="仿宋" w:eastAsia="仿宋" w:cs="仿宋"/>
        </w:rPr>
      </w:pPr>
    </w:p>
    <w:p w14:paraId="0AC0E0F7">
      <w:pPr>
        <w:spacing w:line="360" w:lineRule="auto"/>
        <w:rPr>
          <w:rFonts w:hint="eastAsia" w:ascii="仿宋" w:hAnsi="仿宋" w:eastAsia="仿宋" w:cs="仿宋"/>
          <w:color w:val="000000"/>
          <w:sz w:val="24"/>
          <w:szCs w:val="24"/>
        </w:rPr>
      </w:pPr>
    </w:p>
    <w:p w14:paraId="6D51AD3E">
      <w:pPr>
        <w:spacing w:line="360" w:lineRule="auto"/>
        <w:ind w:firstLine="960" w:firstLineChars="400"/>
        <w:rPr>
          <w:rFonts w:hint="eastAsia" w:ascii="仿宋" w:hAnsi="仿宋" w:eastAsia="仿宋" w:cs="仿宋"/>
          <w:color w:val="000000"/>
          <w:sz w:val="24"/>
          <w:szCs w:val="24"/>
          <w:u w:val="single"/>
        </w:rPr>
      </w:pPr>
      <w:r>
        <w:rPr>
          <w:rFonts w:hint="eastAsia" w:ascii="仿宋" w:hAnsi="仿宋" w:eastAsia="仿宋" w:cs="仿宋"/>
          <w:color w:val="000000"/>
          <w:sz w:val="24"/>
          <w:szCs w:val="24"/>
        </w:rPr>
        <w:t>投标人：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（盖单位章）</w:t>
      </w:r>
    </w:p>
    <w:p w14:paraId="1936EB1B">
      <w:pPr>
        <w:spacing w:line="360" w:lineRule="auto"/>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（签字或盖章）</w:t>
      </w:r>
    </w:p>
    <w:p w14:paraId="6FDC2209">
      <w:pPr>
        <w:jc w:val="center"/>
        <w:rPr>
          <w:rFonts w:hint="eastAsia" w:ascii="仿宋" w:hAnsi="仿宋" w:eastAsia="仿宋" w:cs="仿宋"/>
          <w:color w:val="000000"/>
          <w:sz w:val="24"/>
          <w:szCs w:val="24"/>
        </w:rPr>
      </w:pPr>
    </w:p>
    <w:p w14:paraId="194A5562">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r>
        <w:rPr>
          <w:rFonts w:hint="eastAsia" w:ascii="仿宋" w:hAnsi="仿宋" w:eastAsia="仿宋" w:cs="仿宋"/>
          <w:color w:val="000000"/>
          <w:sz w:val="24"/>
          <w:szCs w:val="24"/>
        </w:rPr>
        <w:br w:type="page"/>
      </w:r>
    </w:p>
    <w:p w14:paraId="6731FE0D">
      <w:pPr>
        <w:pStyle w:val="4"/>
        <w:jc w:val="center"/>
        <w:rPr>
          <w:rFonts w:hint="eastAsia" w:ascii="仿宋" w:hAnsi="仿宋" w:eastAsia="仿宋" w:cs="仿宋"/>
          <w:color w:val="000000"/>
          <w:sz w:val="40"/>
          <w:szCs w:val="40"/>
        </w:rPr>
      </w:pPr>
      <w:bookmarkStart w:id="1" w:name="_Toc491883230"/>
      <w:r>
        <w:rPr>
          <w:rFonts w:hint="eastAsia" w:ascii="仿宋" w:hAnsi="仿宋" w:eastAsia="仿宋" w:cs="仿宋"/>
          <w:color w:val="000000"/>
          <w:sz w:val="40"/>
          <w:szCs w:val="40"/>
        </w:rPr>
        <w:t>目录</w:t>
      </w:r>
      <w:bookmarkEnd w:id="1"/>
    </w:p>
    <w:p w14:paraId="0F9D2077">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供应商基本情况表</w:t>
      </w:r>
    </w:p>
    <w:p w14:paraId="57A82CEA">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法定代表人身份证明</w:t>
      </w:r>
    </w:p>
    <w:p w14:paraId="269AA254">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sz w:val="24"/>
          <w:szCs w:val="24"/>
          <w:lang w:val="en-US"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rPr>
        <w:t>、授权委托书</w:t>
      </w:r>
    </w:p>
    <w:p w14:paraId="509C6120">
      <w:pPr>
        <w:pStyle w:val="6"/>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default" w:eastAsia="仿宋"/>
          <w:sz w:val="60"/>
          <w:szCs w:val="60"/>
          <w:lang w:val="en-US" w:eastAsia="zh-CN"/>
        </w:rPr>
      </w:pPr>
      <w:r>
        <w:rPr>
          <w:rFonts w:hint="eastAsia" w:ascii="仿宋" w:hAnsi="仿宋" w:eastAsia="仿宋" w:cs="仿宋"/>
          <w:sz w:val="32"/>
          <w:szCs w:val="32"/>
          <w:lang w:val="en-US" w:eastAsia="zh-CN"/>
        </w:rPr>
        <w:t>四、承诺函</w:t>
      </w:r>
    </w:p>
    <w:p w14:paraId="180D161D">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w:t>
      </w:r>
      <w:r>
        <w:rPr>
          <w:rFonts w:hint="eastAsia" w:ascii="仿宋" w:hAnsi="仿宋" w:eastAsia="仿宋" w:cs="仿宋"/>
          <w:sz w:val="32"/>
          <w:szCs w:val="32"/>
        </w:rPr>
        <w:t>、</w:t>
      </w:r>
      <w:r>
        <w:rPr>
          <w:rFonts w:hint="eastAsia" w:ascii="仿宋" w:hAnsi="仿宋" w:eastAsia="仿宋" w:cs="仿宋"/>
          <w:sz w:val="32"/>
          <w:szCs w:val="32"/>
          <w:lang w:val="en-US"/>
        </w:rPr>
        <w:t>报价</w:t>
      </w:r>
      <w:r>
        <w:rPr>
          <w:rFonts w:hint="eastAsia" w:ascii="仿宋" w:hAnsi="仿宋" w:eastAsia="仿宋" w:cs="仿宋"/>
          <w:sz w:val="32"/>
          <w:szCs w:val="32"/>
          <w:lang w:val="en-US" w:eastAsia="zh-CN"/>
        </w:rPr>
        <w:t>函</w:t>
      </w:r>
    </w:p>
    <w:p w14:paraId="6410B9CB">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、资格审查资料</w:t>
      </w:r>
    </w:p>
    <w:p w14:paraId="7FD75E1F">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eastAsia="zh-CN"/>
        </w:rPr>
      </w:pPr>
      <w:bookmarkStart w:id="2" w:name="_Toc352691655"/>
      <w:bookmarkStart w:id="3" w:name="_Toc369531691"/>
      <w:bookmarkStart w:id="4" w:name="_Toc7039"/>
      <w:r>
        <w:rPr>
          <w:rFonts w:hint="eastAsia" w:ascii="仿宋" w:hAnsi="仿宋" w:eastAsia="仿宋" w:cs="仿宋"/>
          <w:sz w:val="32"/>
          <w:szCs w:val="32"/>
          <w:lang w:val="en-US" w:eastAsia="zh-CN"/>
        </w:rPr>
        <w:t>七、</w:t>
      </w:r>
      <w:r>
        <w:rPr>
          <w:rFonts w:hint="eastAsia" w:ascii="仿宋" w:hAnsi="仿宋" w:eastAsia="仿宋" w:cs="仿宋"/>
          <w:sz w:val="32"/>
          <w:szCs w:val="32"/>
          <w:lang w:val="en-US"/>
        </w:rPr>
        <w:t>商务</w:t>
      </w:r>
      <w:r>
        <w:rPr>
          <w:rFonts w:hint="eastAsia" w:ascii="仿宋" w:hAnsi="仿宋" w:eastAsia="仿宋" w:cs="仿宋"/>
          <w:sz w:val="32"/>
          <w:szCs w:val="32"/>
          <w:lang w:val="en-US" w:eastAsia="zh-CN"/>
        </w:rPr>
        <w:t>应答表</w:t>
      </w:r>
    </w:p>
    <w:p w14:paraId="7A4F4C6C">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技术服务要求应答表</w:t>
      </w:r>
    </w:p>
    <w:p w14:paraId="699C60F6">
      <w:pPr>
        <w:pStyle w:val="6"/>
        <w:rPr>
          <w:rFonts w:hint="default"/>
          <w:lang w:val="en-US" w:eastAsia="zh-CN"/>
        </w:rPr>
      </w:pPr>
      <w:r>
        <w:rPr>
          <w:rFonts w:hint="eastAsia" w:ascii="仿宋" w:hAnsi="仿宋" w:eastAsia="仿宋" w:cs="仿宋"/>
          <w:sz w:val="32"/>
          <w:szCs w:val="32"/>
          <w:lang w:val="en-US" w:eastAsia="zh-CN"/>
        </w:rPr>
        <w:t>九、质量要求</w:t>
      </w:r>
    </w:p>
    <w:p w14:paraId="713DD2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1"/>
        </w:rPr>
      </w:pPr>
      <w:r>
        <w:rPr>
          <w:rFonts w:hint="eastAsia" w:ascii="仿宋" w:hAnsi="仿宋" w:eastAsia="仿宋" w:cs="仿宋"/>
          <w:sz w:val="32"/>
          <w:szCs w:val="32"/>
        </w:rPr>
        <w:br w:type="page"/>
      </w:r>
      <w:bookmarkEnd w:id="2"/>
      <w:bookmarkEnd w:id="3"/>
      <w:bookmarkEnd w:id="4"/>
    </w:p>
    <w:p w14:paraId="43937B81">
      <w:pPr>
        <w:pStyle w:val="6"/>
        <w:spacing w:before="100" w:line="225" w:lineRule="auto"/>
        <w:ind w:left="3004"/>
        <w:rPr>
          <w:rFonts w:hint="eastAsia" w:ascii="仿宋" w:hAnsi="仿宋" w:eastAsia="仿宋" w:cs="仿宋"/>
          <w:sz w:val="36"/>
          <w:szCs w:val="36"/>
        </w:rPr>
      </w:pPr>
      <w:r>
        <w:rPr>
          <w:rFonts w:hint="eastAsia" w:ascii="仿宋" w:hAnsi="仿宋" w:eastAsia="仿宋" w:cs="仿宋"/>
          <w:spacing w:val="9"/>
          <w:sz w:val="36"/>
          <w:szCs w:val="36"/>
          <w:lang w:val="en-US" w:eastAsia="zh-CN"/>
          <w14:textOutline w14:w="5793" w14:cap="sq" w14:cmpd="sng">
            <w14:solidFill>
              <w14:srgbClr w14:val="000000"/>
            </w14:solidFill>
            <w14:prstDash w14:val="solid"/>
            <w14:bevel/>
          </w14:textOutline>
        </w:rPr>
        <w:t>一</w:t>
      </w:r>
      <w:r>
        <w:rPr>
          <w:rFonts w:hint="eastAsia" w:ascii="仿宋" w:hAnsi="仿宋" w:eastAsia="仿宋" w:cs="仿宋"/>
          <w:spacing w:val="9"/>
          <w:sz w:val="36"/>
          <w:szCs w:val="36"/>
          <w14:textOutline w14:w="5793" w14:cap="sq" w14:cmpd="sng">
            <w14:solidFill>
              <w14:srgbClr w14:val="000000"/>
            </w14:solidFill>
            <w14:prstDash w14:val="solid"/>
            <w14:bevel/>
          </w14:textOutline>
        </w:rPr>
        <w:t>、供应商基本情况表</w:t>
      </w:r>
    </w:p>
    <w:p w14:paraId="3C54EEE2">
      <w:pPr>
        <w:spacing w:before="162"/>
        <w:rPr>
          <w:rFonts w:hint="eastAsia" w:ascii="仿宋" w:hAnsi="仿宋" w:eastAsia="仿宋" w:cs="仿宋"/>
        </w:rPr>
      </w:pPr>
    </w:p>
    <w:tbl>
      <w:tblPr>
        <w:tblStyle w:val="22"/>
        <w:tblW w:w="91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79"/>
        <w:gridCol w:w="180"/>
        <w:gridCol w:w="1259"/>
        <w:gridCol w:w="1259"/>
        <w:gridCol w:w="420"/>
        <w:gridCol w:w="480"/>
        <w:gridCol w:w="360"/>
        <w:gridCol w:w="839"/>
        <w:gridCol w:w="60"/>
        <w:gridCol w:w="360"/>
        <w:gridCol w:w="1264"/>
      </w:tblGrid>
      <w:tr w14:paraId="35DFF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1624" w:type="dxa"/>
            <w:vAlign w:val="center"/>
          </w:tcPr>
          <w:p w14:paraId="5809DCA7">
            <w:pPr>
              <w:pStyle w:val="23"/>
              <w:spacing w:before="205" w:line="228" w:lineRule="auto"/>
              <w:ind w:left="292"/>
              <w:jc w:val="center"/>
              <w:rPr>
                <w:rFonts w:hint="eastAsia" w:ascii="仿宋" w:hAnsi="仿宋" w:eastAsia="仿宋" w:cs="仿宋"/>
                <w:sz w:val="20"/>
                <w:szCs w:val="20"/>
              </w:rPr>
            </w:pPr>
            <w:r>
              <w:rPr>
                <w:rFonts w:hint="eastAsia" w:ascii="仿宋" w:hAnsi="仿宋" w:eastAsia="仿宋" w:cs="仿宋"/>
                <w:spacing w:val="8"/>
                <w:sz w:val="20"/>
                <w:szCs w:val="20"/>
              </w:rPr>
              <w:t>供应商名称</w:t>
            </w:r>
          </w:p>
        </w:tc>
        <w:tc>
          <w:tcPr>
            <w:tcW w:w="7560" w:type="dxa"/>
            <w:gridSpan w:val="11"/>
            <w:vAlign w:val="center"/>
          </w:tcPr>
          <w:p w14:paraId="5D2E15ED">
            <w:pPr>
              <w:jc w:val="center"/>
              <w:rPr>
                <w:rFonts w:hint="eastAsia" w:ascii="仿宋" w:hAnsi="仿宋" w:eastAsia="仿宋" w:cs="仿宋"/>
                <w:sz w:val="21"/>
              </w:rPr>
            </w:pPr>
          </w:p>
        </w:tc>
      </w:tr>
      <w:tr w14:paraId="30395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624" w:type="dxa"/>
            <w:vAlign w:val="center"/>
          </w:tcPr>
          <w:p w14:paraId="70FA4E92">
            <w:pPr>
              <w:pStyle w:val="23"/>
              <w:spacing w:before="205" w:line="230" w:lineRule="auto"/>
              <w:ind w:left="398"/>
              <w:jc w:val="center"/>
              <w:rPr>
                <w:rFonts w:hint="eastAsia" w:ascii="仿宋" w:hAnsi="仿宋" w:eastAsia="仿宋" w:cs="仿宋"/>
                <w:sz w:val="20"/>
                <w:szCs w:val="20"/>
              </w:rPr>
            </w:pPr>
            <w:r>
              <w:rPr>
                <w:rFonts w:hint="eastAsia" w:ascii="仿宋" w:hAnsi="仿宋" w:eastAsia="仿宋" w:cs="仿宋"/>
                <w:spacing w:val="7"/>
                <w:sz w:val="20"/>
                <w:szCs w:val="20"/>
              </w:rPr>
              <w:t>注册地址</w:t>
            </w:r>
          </w:p>
        </w:tc>
        <w:tc>
          <w:tcPr>
            <w:tcW w:w="4677" w:type="dxa"/>
            <w:gridSpan w:val="6"/>
            <w:vAlign w:val="center"/>
          </w:tcPr>
          <w:p w14:paraId="570B22A9">
            <w:pPr>
              <w:jc w:val="center"/>
              <w:rPr>
                <w:rFonts w:hint="eastAsia" w:ascii="仿宋" w:hAnsi="仿宋" w:eastAsia="仿宋" w:cs="仿宋"/>
                <w:sz w:val="21"/>
              </w:rPr>
            </w:pPr>
          </w:p>
        </w:tc>
        <w:tc>
          <w:tcPr>
            <w:tcW w:w="1259" w:type="dxa"/>
            <w:gridSpan w:val="3"/>
            <w:vAlign w:val="center"/>
          </w:tcPr>
          <w:p w14:paraId="050CAAF9">
            <w:pPr>
              <w:pStyle w:val="23"/>
              <w:spacing w:before="205" w:line="228" w:lineRule="auto"/>
              <w:ind w:left="233"/>
              <w:jc w:val="center"/>
              <w:rPr>
                <w:rFonts w:hint="eastAsia" w:ascii="仿宋" w:hAnsi="仿宋" w:eastAsia="仿宋" w:cs="仿宋"/>
                <w:sz w:val="20"/>
                <w:szCs w:val="20"/>
              </w:rPr>
            </w:pPr>
            <w:r>
              <w:rPr>
                <w:rFonts w:hint="eastAsia" w:ascii="仿宋" w:hAnsi="仿宋" w:eastAsia="仿宋" w:cs="仿宋"/>
                <w:spacing w:val="3"/>
                <w:sz w:val="20"/>
                <w:szCs w:val="20"/>
              </w:rPr>
              <w:t>邮政编码</w:t>
            </w:r>
          </w:p>
        </w:tc>
        <w:tc>
          <w:tcPr>
            <w:tcW w:w="1624" w:type="dxa"/>
            <w:gridSpan w:val="2"/>
            <w:vAlign w:val="center"/>
          </w:tcPr>
          <w:p w14:paraId="5F2E6B31">
            <w:pPr>
              <w:jc w:val="center"/>
              <w:rPr>
                <w:rFonts w:hint="eastAsia" w:ascii="仿宋" w:hAnsi="仿宋" w:eastAsia="仿宋" w:cs="仿宋"/>
                <w:sz w:val="21"/>
              </w:rPr>
            </w:pPr>
          </w:p>
        </w:tc>
      </w:tr>
      <w:tr w14:paraId="7DC1C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624" w:type="dxa"/>
            <w:vMerge w:val="restart"/>
            <w:tcBorders>
              <w:bottom w:val="nil"/>
            </w:tcBorders>
            <w:vAlign w:val="center"/>
          </w:tcPr>
          <w:p w14:paraId="16E132F9">
            <w:pPr>
              <w:spacing w:line="241" w:lineRule="auto"/>
              <w:jc w:val="center"/>
              <w:rPr>
                <w:rFonts w:hint="eastAsia" w:ascii="仿宋" w:hAnsi="仿宋" w:eastAsia="仿宋" w:cs="仿宋"/>
                <w:sz w:val="21"/>
              </w:rPr>
            </w:pPr>
          </w:p>
          <w:p w14:paraId="70F17842">
            <w:pPr>
              <w:pStyle w:val="23"/>
              <w:spacing w:before="65" w:line="230" w:lineRule="auto"/>
              <w:ind w:firstLine="214" w:firstLineChars="100"/>
              <w:jc w:val="center"/>
              <w:rPr>
                <w:rFonts w:hint="eastAsia" w:ascii="仿宋" w:hAnsi="仿宋" w:eastAsia="仿宋" w:cs="仿宋"/>
                <w:sz w:val="20"/>
                <w:szCs w:val="20"/>
              </w:rPr>
            </w:pPr>
            <w:r>
              <w:rPr>
                <w:rFonts w:hint="eastAsia" w:ascii="仿宋" w:hAnsi="仿宋" w:eastAsia="仿宋" w:cs="仿宋"/>
                <w:spacing w:val="7"/>
                <w:sz w:val="20"/>
                <w:szCs w:val="20"/>
                <w:lang w:val="en-US" w:eastAsia="zh-CN"/>
              </w:rPr>
              <w:t>本次投标</w:t>
            </w:r>
            <w:r>
              <w:rPr>
                <w:rFonts w:hint="eastAsia" w:ascii="仿宋" w:hAnsi="仿宋" w:eastAsia="仿宋" w:cs="仿宋"/>
                <w:spacing w:val="7"/>
                <w:sz w:val="20"/>
                <w:szCs w:val="20"/>
              </w:rPr>
              <w:t>联系方式</w:t>
            </w:r>
          </w:p>
        </w:tc>
        <w:tc>
          <w:tcPr>
            <w:tcW w:w="1079" w:type="dxa"/>
            <w:vAlign w:val="center"/>
          </w:tcPr>
          <w:p w14:paraId="124D8477">
            <w:pPr>
              <w:pStyle w:val="23"/>
              <w:spacing w:before="202" w:line="231" w:lineRule="auto"/>
              <w:ind w:left="229"/>
              <w:jc w:val="center"/>
              <w:rPr>
                <w:rFonts w:hint="eastAsia" w:ascii="仿宋" w:hAnsi="仿宋" w:eastAsia="仿宋" w:cs="仿宋"/>
                <w:sz w:val="20"/>
                <w:szCs w:val="20"/>
              </w:rPr>
            </w:pPr>
            <w:r>
              <w:rPr>
                <w:rFonts w:hint="eastAsia" w:ascii="仿宋" w:hAnsi="仿宋" w:eastAsia="仿宋" w:cs="仿宋"/>
                <w:spacing w:val="6"/>
                <w:sz w:val="20"/>
                <w:szCs w:val="20"/>
              </w:rPr>
              <w:t>联系人</w:t>
            </w:r>
          </w:p>
        </w:tc>
        <w:tc>
          <w:tcPr>
            <w:tcW w:w="3598" w:type="dxa"/>
            <w:gridSpan w:val="5"/>
            <w:vAlign w:val="center"/>
          </w:tcPr>
          <w:p w14:paraId="13F4FE1D">
            <w:pPr>
              <w:jc w:val="center"/>
              <w:rPr>
                <w:rFonts w:hint="eastAsia" w:ascii="仿宋" w:hAnsi="仿宋" w:eastAsia="仿宋" w:cs="仿宋"/>
                <w:sz w:val="21"/>
              </w:rPr>
            </w:pPr>
          </w:p>
        </w:tc>
        <w:tc>
          <w:tcPr>
            <w:tcW w:w="1259" w:type="dxa"/>
            <w:gridSpan w:val="3"/>
            <w:vAlign w:val="center"/>
          </w:tcPr>
          <w:p w14:paraId="49A5F418">
            <w:pPr>
              <w:pStyle w:val="23"/>
              <w:spacing w:before="202"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624" w:type="dxa"/>
            <w:gridSpan w:val="2"/>
            <w:vAlign w:val="center"/>
          </w:tcPr>
          <w:p w14:paraId="4D2B1AC5">
            <w:pPr>
              <w:jc w:val="center"/>
              <w:rPr>
                <w:rFonts w:hint="eastAsia" w:ascii="仿宋" w:hAnsi="仿宋" w:eastAsia="仿宋" w:cs="仿宋"/>
                <w:sz w:val="21"/>
              </w:rPr>
            </w:pPr>
          </w:p>
        </w:tc>
      </w:tr>
      <w:tr w14:paraId="3FF3B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1624" w:type="dxa"/>
            <w:vMerge w:val="continue"/>
            <w:tcBorders>
              <w:top w:val="nil"/>
            </w:tcBorders>
            <w:vAlign w:val="center"/>
          </w:tcPr>
          <w:p w14:paraId="262DE48A">
            <w:pPr>
              <w:jc w:val="center"/>
              <w:rPr>
                <w:rFonts w:hint="eastAsia" w:ascii="仿宋" w:hAnsi="仿宋" w:eastAsia="仿宋" w:cs="仿宋"/>
                <w:sz w:val="21"/>
              </w:rPr>
            </w:pPr>
          </w:p>
        </w:tc>
        <w:tc>
          <w:tcPr>
            <w:tcW w:w="1079" w:type="dxa"/>
            <w:vAlign w:val="center"/>
          </w:tcPr>
          <w:p w14:paraId="2E742ADF">
            <w:pPr>
              <w:pStyle w:val="23"/>
              <w:spacing w:before="241" w:line="228" w:lineRule="auto"/>
              <w:ind w:left="332"/>
              <w:jc w:val="center"/>
              <w:rPr>
                <w:rFonts w:hint="eastAsia" w:ascii="仿宋" w:hAnsi="仿宋" w:eastAsia="仿宋" w:cs="仿宋"/>
                <w:sz w:val="20"/>
                <w:szCs w:val="20"/>
              </w:rPr>
            </w:pPr>
            <w:r>
              <w:rPr>
                <w:rFonts w:hint="eastAsia" w:ascii="仿宋" w:hAnsi="仿宋" w:eastAsia="仿宋" w:cs="仿宋"/>
                <w:spacing w:val="5"/>
                <w:sz w:val="20"/>
                <w:szCs w:val="20"/>
              </w:rPr>
              <w:t>传真</w:t>
            </w:r>
          </w:p>
        </w:tc>
        <w:tc>
          <w:tcPr>
            <w:tcW w:w="3598" w:type="dxa"/>
            <w:gridSpan w:val="5"/>
            <w:vAlign w:val="center"/>
          </w:tcPr>
          <w:p w14:paraId="3C60941F">
            <w:pPr>
              <w:jc w:val="center"/>
              <w:rPr>
                <w:rFonts w:hint="eastAsia" w:ascii="仿宋" w:hAnsi="仿宋" w:eastAsia="仿宋" w:cs="仿宋"/>
                <w:sz w:val="21"/>
              </w:rPr>
            </w:pPr>
          </w:p>
        </w:tc>
        <w:tc>
          <w:tcPr>
            <w:tcW w:w="1259" w:type="dxa"/>
            <w:gridSpan w:val="3"/>
            <w:vAlign w:val="center"/>
          </w:tcPr>
          <w:p w14:paraId="11BB64A4">
            <w:pPr>
              <w:pStyle w:val="23"/>
              <w:spacing w:before="241" w:line="233" w:lineRule="auto"/>
              <w:ind w:left="442"/>
              <w:jc w:val="center"/>
              <w:rPr>
                <w:rFonts w:hint="eastAsia" w:ascii="仿宋" w:hAnsi="仿宋" w:eastAsia="仿宋" w:cs="仿宋"/>
                <w:sz w:val="20"/>
                <w:szCs w:val="20"/>
              </w:rPr>
            </w:pPr>
            <w:r>
              <w:rPr>
                <w:rFonts w:hint="eastAsia" w:ascii="仿宋" w:hAnsi="仿宋" w:eastAsia="仿宋" w:cs="仿宋"/>
                <w:spacing w:val="-4"/>
                <w:sz w:val="20"/>
                <w:szCs w:val="20"/>
              </w:rPr>
              <w:t>网址</w:t>
            </w:r>
          </w:p>
        </w:tc>
        <w:tc>
          <w:tcPr>
            <w:tcW w:w="1624" w:type="dxa"/>
            <w:gridSpan w:val="2"/>
            <w:vAlign w:val="center"/>
          </w:tcPr>
          <w:p w14:paraId="5FA767DA">
            <w:pPr>
              <w:jc w:val="center"/>
              <w:rPr>
                <w:rFonts w:hint="eastAsia" w:ascii="仿宋" w:hAnsi="仿宋" w:eastAsia="仿宋" w:cs="仿宋"/>
                <w:sz w:val="21"/>
              </w:rPr>
            </w:pPr>
          </w:p>
        </w:tc>
      </w:tr>
      <w:tr w14:paraId="321B0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624" w:type="dxa"/>
            <w:vAlign w:val="center"/>
          </w:tcPr>
          <w:p w14:paraId="2AA931BC">
            <w:pPr>
              <w:pStyle w:val="23"/>
              <w:spacing w:before="171" w:line="229" w:lineRule="auto"/>
              <w:ind w:left="401"/>
              <w:jc w:val="center"/>
              <w:rPr>
                <w:rFonts w:hint="eastAsia" w:ascii="仿宋" w:hAnsi="仿宋" w:eastAsia="仿宋" w:cs="仿宋"/>
                <w:sz w:val="20"/>
                <w:szCs w:val="20"/>
              </w:rPr>
            </w:pPr>
            <w:r>
              <w:rPr>
                <w:rFonts w:hint="eastAsia" w:ascii="仿宋" w:hAnsi="仿宋" w:eastAsia="仿宋" w:cs="仿宋"/>
                <w:spacing w:val="6"/>
                <w:sz w:val="20"/>
                <w:szCs w:val="20"/>
              </w:rPr>
              <w:t>组织结构</w:t>
            </w:r>
          </w:p>
        </w:tc>
        <w:tc>
          <w:tcPr>
            <w:tcW w:w="7560" w:type="dxa"/>
            <w:gridSpan w:val="11"/>
            <w:vAlign w:val="center"/>
          </w:tcPr>
          <w:p w14:paraId="10073481">
            <w:pPr>
              <w:jc w:val="center"/>
              <w:rPr>
                <w:rFonts w:hint="eastAsia" w:ascii="仿宋" w:hAnsi="仿宋" w:eastAsia="仿宋" w:cs="仿宋"/>
                <w:sz w:val="21"/>
              </w:rPr>
            </w:pPr>
          </w:p>
        </w:tc>
      </w:tr>
      <w:tr w14:paraId="7944D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624" w:type="dxa"/>
            <w:vAlign w:val="center"/>
          </w:tcPr>
          <w:p w14:paraId="2B1E9F31">
            <w:pPr>
              <w:pStyle w:val="23"/>
              <w:spacing w:before="125" w:line="228" w:lineRule="auto"/>
              <w:ind w:left="293"/>
              <w:jc w:val="center"/>
              <w:rPr>
                <w:rFonts w:hint="eastAsia" w:ascii="仿宋" w:hAnsi="仿宋" w:eastAsia="仿宋" w:cs="仿宋"/>
                <w:sz w:val="20"/>
                <w:szCs w:val="20"/>
              </w:rPr>
            </w:pPr>
            <w:r>
              <w:rPr>
                <w:rFonts w:hint="eastAsia" w:ascii="仿宋" w:hAnsi="仿宋" w:eastAsia="仿宋" w:cs="仿宋"/>
                <w:spacing w:val="7"/>
                <w:sz w:val="20"/>
                <w:szCs w:val="20"/>
              </w:rPr>
              <w:t>法定代表人</w:t>
            </w:r>
          </w:p>
        </w:tc>
        <w:tc>
          <w:tcPr>
            <w:tcW w:w="1259" w:type="dxa"/>
            <w:gridSpan w:val="2"/>
            <w:vAlign w:val="center"/>
          </w:tcPr>
          <w:p w14:paraId="2EB3C97E">
            <w:pPr>
              <w:pStyle w:val="23"/>
              <w:spacing w:before="125" w:line="228" w:lineRule="auto"/>
              <w:ind w:left="423"/>
              <w:jc w:val="center"/>
              <w:rPr>
                <w:rFonts w:hint="eastAsia" w:ascii="仿宋" w:hAnsi="仿宋" w:eastAsia="仿宋" w:cs="仿宋"/>
                <w:sz w:val="20"/>
                <w:szCs w:val="20"/>
              </w:rPr>
            </w:pPr>
            <w:r>
              <w:rPr>
                <w:rFonts w:hint="eastAsia" w:ascii="仿宋" w:hAnsi="仿宋" w:eastAsia="仿宋" w:cs="仿宋"/>
                <w:spacing w:val="4"/>
                <w:sz w:val="20"/>
                <w:szCs w:val="20"/>
              </w:rPr>
              <w:t>姓名</w:t>
            </w:r>
          </w:p>
        </w:tc>
        <w:tc>
          <w:tcPr>
            <w:tcW w:w="1259" w:type="dxa"/>
            <w:vAlign w:val="center"/>
          </w:tcPr>
          <w:p w14:paraId="33CDD92B">
            <w:pPr>
              <w:jc w:val="center"/>
              <w:rPr>
                <w:rFonts w:hint="eastAsia" w:ascii="仿宋" w:hAnsi="仿宋" w:eastAsia="仿宋" w:cs="仿宋"/>
                <w:sz w:val="21"/>
              </w:rPr>
            </w:pPr>
          </w:p>
        </w:tc>
        <w:tc>
          <w:tcPr>
            <w:tcW w:w="1259" w:type="dxa"/>
            <w:vAlign w:val="center"/>
          </w:tcPr>
          <w:p w14:paraId="77503347">
            <w:pPr>
              <w:pStyle w:val="23"/>
              <w:spacing w:before="125" w:line="228" w:lineRule="auto"/>
              <w:ind w:left="217"/>
              <w:jc w:val="center"/>
              <w:rPr>
                <w:rFonts w:hint="eastAsia" w:ascii="仿宋" w:hAnsi="仿宋" w:eastAsia="仿宋" w:cs="仿宋"/>
                <w:sz w:val="20"/>
                <w:szCs w:val="20"/>
              </w:rPr>
            </w:pPr>
            <w:r>
              <w:rPr>
                <w:rFonts w:hint="eastAsia" w:ascii="仿宋" w:hAnsi="仿宋" w:eastAsia="仿宋" w:cs="仿宋"/>
                <w:spacing w:val="7"/>
                <w:sz w:val="20"/>
                <w:szCs w:val="20"/>
              </w:rPr>
              <w:t>技术职称</w:t>
            </w:r>
          </w:p>
        </w:tc>
        <w:tc>
          <w:tcPr>
            <w:tcW w:w="1260" w:type="dxa"/>
            <w:gridSpan w:val="3"/>
            <w:vAlign w:val="center"/>
          </w:tcPr>
          <w:p w14:paraId="69393499">
            <w:pPr>
              <w:jc w:val="center"/>
              <w:rPr>
                <w:rFonts w:hint="eastAsia" w:ascii="仿宋" w:hAnsi="仿宋" w:eastAsia="仿宋" w:cs="仿宋"/>
                <w:sz w:val="21"/>
              </w:rPr>
            </w:pPr>
          </w:p>
        </w:tc>
        <w:tc>
          <w:tcPr>
            <w:tcW w:w="1259" w:type="dxa"/>
            <w:gridSpan w:val="3"/>
            <w:vAlign w:val="center"/>
          </w:tcPr>
          <w:p w14:paraId="2254219B">
            <w:pPr>
              <w:pStyle w:val="23"/>
              <w:spacing w:before="124"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264" w:type="dxa"/>
            <w:vAlign w:val="center"/>
          </w:tcPr>
          <w:p w14:paraId="33128543">
            <w:pPr>
              <w:jc w:val="center"/>
              <w:rPr>
                <w:rFonts w:hint="eastAsia" w:ascii="仿宋" w:hAnsi="仿宋" w:eastAsia="仿宋" w:cs="仿宋"/>
                <w:sz w:val="21"/>
              </w:rPr>
            </w:pPr>
          </w:p>
        </w:tc>
      </w:tr>
      <w:tr w14:paraId="0635D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624" w:type="dxa"/>
            <w:vAlign w:val="center"/>
          </w:tcPr>
          <w:p w14:paraId="5CCEE387">
            <w:pPr>
              <w:pStyle w:val="23"/>
              <w:spacing w:before="127" w:line="228" w:lineRule="auto"/>
              <w:ind w:left="293"/>
              <w:jc w:val="center"/>
              <w:rPr>
                <w:rFonts w:hint="eastAsia" w:ascii="仿宋" w:hAnsi="仿宋" w:eastAsia="仿宋" w:cs="仿宋"/>
                <w:sz w:val="20"/>
                <w:szCs w:val="20"/>
              </w:rPr>
            </w:pPr>
            <w:r>
              <w:rPr>
                <w:rFonts w:hint="eastAsia" w:ascii="仿宋" w:hAnsi="仿宋" w:eastAsia="仿宋" w:cs="仿宋"/>
                <w:spacing w:val="7"/>
                <w:sz w:val="20"/>
                <w:szCs w:val="20"/>
              </w:rPr>
              <w:t>技术负责人</w:t>
            </w:r>
          </w:p>
        </w:tc>
        <w:tc>
          <w:tcPr>
            <w:tcW w:w="1259" w:type="dxa"/>
            <w:gridSpan w:val="2"/>
            <w:vAlign w:val="center"/>
          </w:tcPr>
          <w:p w14:paraId="0FEE91F3">
            <w:pPr>
              <w:pStyle w:val="23"/>
              <w:spacing w:before="127" w:line="228" w:lineRule="auto"/>
              <w:ind w:left="423"/>
              <w:jc w:val="center"/>
              <w:rPr>
                <w:rFonts w:hint="eastAsia" w:ascii="仿宋" w:hAnsi="仿宋" w:eastAsia="仿宋" w:cs="仿宋"/>
                <w:sz w:val="20"/>
                <w:szCs w:val="20"/>
              </w:rPr>
            </w:pPr>
            <w:r>
              <w:rPr>
                <w:rFonts w:hint="eastAsia" w:ascii="仿宋" w:hAnsi="仿宋" w:eastAsia="仿宋" w:cs="仿宋"/>
                <w:spacing w:val="4"/>
                <w:sz w:val="20"/>
                <w:szCs w:val="20"/>
              </w:rPr>
              <w:t>姓名</w:t>
            </w:r>
          </w:p>
        </w:tc>
        <w:tc>
          <w:tcPr>
            <w:tcW w:w="1259" w:type="dxa"/>
            <w:vAlign w:val="center"/>
          </w:tcPr>
          <w:p w14:paraId="27F3454D">
            <w:pPr>
              <w:jc w:val="center"/>
              <w:rPr>
                <w:rFonts w:hint="eastAsia" w:ascii="仿宋" w:hAnsi="仿宋" w:eastAsia="仿宋" w:cs="仿宋"/>
                <w:sz w:val="21"/>
              </w:rPr>
            </w:pPr>
          </w:p>
        </w:tc>
        <w:tc>
          <w:tcPr>
            <w:tcW w:w="1259" w:type="dxa"/>
            <w:vAlign w:val="center"/>
          </w:tcPr>
          <w:p w14:paraId="5C5CF11E">
            <w:pPr>
              <w:pStyle w:val="23"/>
              <w:spacing w:before="127" w:line="228" w:lineRule="auto"/>
              <w:ind w:left="217"/>
              <w:jc w:val="center"/>
              <w:rPr>
                <w:rFonts w:hint="eastAsia" w:ascii="仿宋" w:hAnsi="仿宋" w:eastAsia="仿宋" w:cs="仿宋"/>
                <w:sz w:val="20"/>
                <w:szCs w:val="20"/>
              </w:rPr>
            </w:pPr>
            <w:r>
              <w:rPr>
                <w:rFonts w:hint="eastAsia" w:ascii="仿宋" w:hAnsi="仿宋" w:eastAsia="仿宋" w:cs="仿宋"/>
                <w:spacing w:val="7"/>
                <w:sz w:val="20"/>
                <w:szCs w:val="20"/>
              </w:rPr>
              <w:t>技术职称</w:t>
            </w:r>
          </w:p>
        </w:tc>
        <w:tc>
          <w:tcPr>
            <w:tcW w:w="1260" w:type="dxa"/>
            <w:gridSpan w:val="3"/>
            <w:vAlign w:val="center"/>
          </w:tcPr>
          <w:p w14:paraId="272FE8A9">
            <w:pPr>
              <w:jc w:val="center"/>
              <w:rPr>
                <w:rFonts w:hint="eastAsia" w:ascii="仿宋" w:hAnsi="仿宋" w:eastAsia="仿宋" w:cs="仿宋"/>
                <w:sz w:val="21"/>
              </w:rPr>
            </w:pPr>
          </w:p>
        </w:tc>
        <w:tc>
          <w:tcPr>
            <w:tcW w:w="1259" w:type="dxa"/>
            <w:gridSpan w:val="3"/>
            <w:vAlign w:val="center"/>
          </w:tcPr>
          <w:p w14:paraId="6FA03F38">
            <w:pPr>
              <w:pStyle w:val="23"/>
              <w:spacing w:before="126"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264" w:type="dxa"/>
            <w:vAlign w:val="center"/>
          </w:tcPr>
          <w:p w14:paraId="1DB527F6">
            <w:pPr>
              <w:jc w:val="center"/>
              <w:rPr>
                <w:rFonts w:hint="eastAsia" w:ascii="仿宋" w:hAnsi="仿宋" w:eastAsia="仿宋" w:cs="仿宋"/>
                <w:sz w:val="21"/>
              </w:rPr>
            </w:pPr>
          </w:p>
        </w:tc>
      </w:tr>
      <w:tr w14:paraId="6F58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4" w:type="dxa"/>
            <w:vAlign w:val="center"/>
          </w:tcPr>
          <w:p w14:paraId="41602DD6">
            <w:pPr>
              <w:pStyle w:val="23"/>
              <w:spacing w:before="122" w:line="230" w:lineRule="auto"/>
              <w:ind w:left="400"/>
              <w:jc w:val="center"/>
              <w:rPr>
                <w:rFonts w:hint="eastAsia" w:ascii="仿宋" w:hAnsi="仿宋" w:eastAsia="仿宋" w:cs="仿宋"/>
                <w:sz w:val="20"/>
                <w:szCs w:val="20"/>
              </w:rPr>
            </w:pPr>
            <w:r>
              <w:rPr>
                <w:rFonts w:hint="eastAsia" w:ascii="仿宋" w:hAnsi="仿宋" w:eastAsia="仿宋" w:cs="仿宋"/>
                <w:spacing w:val="6"/>
                <w:sz w:val="20"/>
                <w:szCs w:val="20"/>
              </w:rPr>
              <w:t>成立时间</w:t>
            </w:r>
          </w:p>
        </w:tc>
        <w:tc>
          <w:tcPr>
            <w:tcW w:w="2518" w:type="dxa"/>
            <w:gridSpan w:val="3"/>
            <w:vAlign w:val="center"/>
          </w:tcPr>
          <w:p w14:paraId="4D0D59D2">
            <w:pPr>
              <w:jc w:val="center"/>
              <w:rPr>
                <w:rFonts w:hint="eastAsia" w:ascii="仿宋" w:hAnsi="仿宋" w:eastAsia="仿宋" w:cs="仿宋"/>
                <w:sz w:val="21"/>
              </w:rPr>
            </w:pPr>
          </w:p>
        </w:tc>
        <w:tc>
          <w:tcPr>
            <w:tcW w:w="5042" w:type="dxa"/>
            <w:gridSpan w:val="8"/>
            <w:vAlign w:val="center"/>
          </w:tcPr>
          <w:p w14:paraId="082B4D56">
            <w:pPr>
              <w:pStyle w:val="23"/>
              <w:spacing w:before="122" w:line="228" w:lineRule="auto"/>
              <w:ind w:left="1904"/>
              <w:jc w:val="center"/>
              <w:rPr>
                <w:rFonts w:hint="eastAsia" w:ascii="仿宋" w:hAnsi="仿宋" w:eastAsia="仿宋" w:cs="仿宋"/>
                <w:sz w:val="20"/>
                <w:szCs w:val="20"/>
              </w:rPr>
            </w:pPr>
            <w:r>
              <w:rPr>
                <w:rFonts w:hint="eastAsia" w:ascii="仿宋" w:hAnsi="仿宋" w:eastAsia="仿宋" w:cs="仿宋"/>
                <w:spacing w:val="5"/>
                <w:sz w:val="20"/>
                <w:szCs w:val="20"/>
              </w:rPr>
              <w:t>员工总人数：</w:t>
            </w:r>
          </w:p>
        </w:tc>
      </w:tr>
      <w:tr w14:paraId="0AF8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624" w:type="dxa"/>
            <w:vAlign w:val="center"/>
          </w:tcPr>
          <w:p w14:paraId="2EE544A6">
            <w:pPr>
              <w:pStyle w:val="23"/>
              <w:spacing w:before="126" w:line="228" w:lineRule="auto"/>
              <w:ind w:left="190"/>
              <w:jc w:val="center"/>
              <w:rPr>
                <w:rFonts w:hint="eastAsia" w:ascii="仿宋" w:hAnsi="仿宋" w:eastAsia="仿宋" w:cs="仿宋"/>
                <w:sz w:val="20"/>
                <w:szCs w:val="20"/>
              </w:rPr>
            </w:pPr>
            <w:r>
              <w:rPr>
                <w:rFonts w:hint="eastAsia" w:ascii="仿宋" w:hAnsi="仿宋" w:eastAsia="仿宋" w:cs="仿宋"/>
                <w:spacing w:val="7"/>
                <w:sz w:val="20"/>
                <w:szCs w:val="20"/>
              </w:rPr>
              <w:t>企业资质等级</w:t>
            </w:r>
          </w:p>
        </w:tc>
        <w:tc>
          <w:tcPr>
            <w:tcW w:w="2518" w:type="dxa"/>
            <w:gridSpan w:val="3"/>
            <w:vAlign w:val="center"/>
          </w:tcPr>
          <w:p w14:paraId="26630675">
            <w:pPr>
              <w:jc w:val="center"/>
              <w:rPr>
                <w:rFonts w:hint="eastAsia" w:ascii="仿宋" w:hAnsi="仿宋" w:eastAsia="仿宋" w:cs="仿宋"/>
                <w:sz w:val="21"/>
              </w:rPr>
            </w:pPr>
          </w:p>
        </w:tc>
        <w:tc>
          <w:tcPr>
            <w:tcW w:w="1679" w:type="dxa"/>
            <w:gridSpan w:val="2"/>
            <w:vMerge w:val="restart"/>
            <w:tcBorders>
              <w:bottom w:val="nil"/>
            </w:tcBorders>
            <w:vAlign w:val="center"/>
          </w:tcPr>
          <w:p w14:paraId="344B8C2C">
            <w:pPr>
              <w:spacing w:line="257" w:lineRule="auto"/>
              <w:jc w:val="center"/>
              <w:rPr>
                <w:rFonts w:hint="eastAsia" w:ascii="仿宋" w:hAnsi="仿宋" w:eastAsia="仿宋" w:cs="仿宋"/>
                <w:sz w:val="21"/>
              </w:rPr>
            </w:pPr>
          </w:p>
          <w:p w14:paraId="4CD90FF9">
            <w:pPr>
              <w:spacing w:line="258" w:lineRule="auto"/>
              <w:jc w:val="center"/>
              <w:rPr>
                <w:rFonts w:hint="eastAsia" w:ascii="仿宋" w:hAnsi="仿宋" w:eastAsia="仿宋" w:cs="仿宋"/>
                <w:sz w:val="21"/>
              </w:rPr>
            </w:pPr>
          </w:p>
          <w:p w14:paraId="66F6109E">
            <w:pPr>
              <w:spacing w:line="258" w:lineRule="auto"/>
              <w:jc w:val="center"/>
              <w:rPr>
                <w:rFonts w:hint="eastAsia" w:ascii="仿宋" w:hAnsi="仿宋" w:eastAsia="仿宋" w:cs="仿宋"/>
                <w:sz w:val="21"/>
              </w:rPr>
            </w:pPr>
          </w:p>
          <w:p w14:paraId="553B6FC9">
            <w:pPr>
              <w:spacing w:line="258" w:lineRule="auto"/>
              <w:jc w:val="center"/>
              <w:rPr>
                <w:rFonts w:hint="eastAsia" w:ascii="仿宋" w:hAnsi="仿宋" w:eastAsia="仿宋" w:cs="仿宋"/>
                <w:sz w:val="21"/>
              </w:rPr>
            </w:pPr>
          </w:p>
          <w:p w14:paraId="132CDD72">
            <w:pPr>
              <w:pStyle w:val="23"/>
              <w:spacing w:before="65" w:line="229" w:lineRule="auto"/>
              <w:ind w:left="637"/>
              <w:jc w:val="center"/>
              <w:rPr>
                <w:rFonts w:hint="eastAsia" w:ascii="仿宋" w:hAnsi="仿宋" w:eastAsia="仿宋" w:cs="仿宋"/>
                <w:sz w:val="20"/>
                <w:szCs w:val="20"/>
              </w:rPr>
            </w:pPr>
            <w:r>
              <w:rPr>
                <w:rFonts w:hint="eastAsia" w:ascii="仿宋" w:hAnsi="仿宋" w:eastAsia="仿宋" w:cs="仿宋"/>
                <w:spacing w:val="4"/>
                <w:sz w:val="20"/>
                <w:szCs w:val="20"/>
              </w:rPr>
              <w:t>其中</w:t>
            </w:r>
          </w:p>
        </w:tc>
        <w:tc>
          <w:tcPr>
            <w:tcW w:w="1679" w:type="dxa"/>
            <w:gridSpan w:val="3"/>
            <w:vAlign w:val="center"/>
          </w:tcPr>
          <w:p w14:paraId="505661EE">
            <w:pPr>
              <w:pStyle w:val="23"/>
              <w:spacing w:before="125" w:line="229" w:lineRule="auto"/>
              <w:ind w:left="429"/>
              <w:jc w:val="center"/>
              <w:rPr>
                <w:rFonts w:hint="eastAsia" w:ascii="仿宋" w:hAnsi="仿宋" w:eastAsia="仿宋" w:cs="仿宋"/>
                <w:sz w:val="20"/>
                <w:szCs w:val="20"/>
              </w:rPr>
            </w:pPr>
            <w:r>
              <w:rPr>
                <w:rFonts w:hint="eastAsia" w:ascii="仿宋" w:hAnsi="仿宋" w:eastAsia="仿宋" w:cs="仿宋"/>
                <w:spacing w:val="6"/>
                <w:sz w:val="20"/>
                <w:szCs w:val="20"/>
              </w:rPr>
              <w:t>项目经理</w:t>
            </w:r>
          </w:p>
        </w:tc>
        <w:tc>
          <w:tcPr>
            <w:tcW w:w="1684" w:type="dxa"/>
            <w:gridSpan w:val="3"/>
            <w:vAlign w:val="center"/>
          </w:tcPr>
          <w:p w14:paraId="18012489">
            <w:pPr>
              <w:jc w:val="center"/>
              <w:rPr>
                <w:rFonts w:hint="eastAsia" w:ascii="仿宋" w:hAnsi="仿宋" w:eastAsia="仿宋" w:cs="仿宋"/>
                <w:sz w:val="21"/>
              </w:rPr>
            </w:pPr>
          </w:p>
        </w:tc>
      </w:tr>
      <w:tr w14:paraId="043E7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624" w:type="dxa"/>
            <w:vAlign w:val="center"/>
          </w:tcPr>
          <w:p w14:paraId="1831494B">
            <w:pPr>
              <w:pStyle w:val="23"/>
              <w:spacing w:before="37" w:line="232" w:lineRule="auto"/>
              <w:ind w:left="606" w:right="182" w:hanging="417"/>
              <w:jc w:val="center"/>
              <w:rPr>
                <w:rFonts w:hint="eastAsia" w:ascii="仿宋" w:hAnsi="仿宋" w:eastAsia="仿宋" w:cs="仿宋"/>
                <w:sz w:val="20"/>
                <w:szCs w:val="20"/>
              </w:rPr>
            </w:pPr>
            <w:r>
              <w:rPr>
                <w:rFonts w:hint="eastAsia" w:ascii="仿宋" w:hAnsi="仿宋" w:eastAsia="仿宋" w:cs="仿宋"/>
                <w:spacing w:val="7"/>
                <w:sz w:val="20"/>
                <w:szCs w:val="20"/>
              </w:rPr>
              <w:t>社会统一信用</w:t>
            </w:r>
            <w:r>
              <w:rPr>
                <w:rFonts w:hint="eastAsia" w:ascii="仿宋" w:hAnsi="仿宋" w:eastAsia="仿宋" w:cs="仿宋"/>
                <w:spacing w:val="4"/>
                <w:sz w:val="20"/>
                <w:szCs w:val="20"/>
              </w:rPr>
              <w:t xml:space="preserve"> </w:t>
            </w:r>
            <w:r>
              <w:rPr>
                <w:rFonts w:hint="eastAsia" w:ascii="仿宋" w:hAnsi="仿宋" w:eastAsia="仿宋" w:cs="仿宋"/>
                <w:spacing w:val="5"/>
                <w:sz w:val="20"/>
                <w:szCs w:val="20"/>
              </w:rPr>
              <w:t>代码</w:t>
            </w:r>
          </w:p>
        </w:tc>
        <w:tc>
          <w:tcPr>
            <w:tcW w:w="2518" w:type="dxa"/>
            <w:gridSpan w:val="3"/>
            <w:vAlign w:val="center"/>
          </w:tcPr>
          <w:p w14:paraId="3A028251">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5A0EDF6F">
            <w:pPr>
              <w:jc w:val="center"/>
              <w:rPr>
                <w:rFonts w:hint="eastAsia" w:ascii="仿宋" w:hAnsi="仿宋" w:eastAsia="仿宋" w:cs="仿宋"/>
                <w:sz w:val="21"/>
              </w:rPr>
            </w:pPr>
          </w:p>
        </w:tc>
        <w:tc>
          <w:tcPr>
            <w:tcW w:w="1679" w:type="dxa"/>
            <w:gridSpan w:val="3"/>
            <w:vAlign w:val="center"/>
          </w:tcPr>
          <w:p w14:paraId="2666396A">
            <w:pPr>
              <w:pStyle w:val="23"/>
              <w:spacing w:before="171" w:line="228" w:lineRule="auto"/>
              <w:ind w:left="223"/>
              <w:jc w:val="center"/>
              <w:rPr>
                <w:rFonts w:hint="eastAsia" w:ascii="仿宋" w:hAnsi="仿宋" w:eastAsia="仿宋" w:cs="仿宋"/>
                <w:sz w:val="20"/>
                <w:szCs w:val="20"/>
              </w:rPr>
            </w:pPr>
            <w:r>
              <w:rPr>
                <w:rFonts w:hint="eastAsia" w:ascii="仿宋" w:hAnsi="仿宋" w:eastAsia="仿宋" w:cs="仿宋"/>
                <w:spacing w:val="7"/>
                <w:sz w:val="20"/>
                <w:szCs w:val="20"/>
              </w:rPr>
              <w:t>高级职称人员</w:t>
            </w:r>
          </w:p>
        </w:tc>
        <w:tc>
          <w:tcPr>
            <w:tcW w:w="1684" w:type="dxa"/>
            <w:gridSpan w:val="3"/>
            <w:vAlign w:val="center"/>
          </w:tcPr>
          <w:p w14:paraId="1CA9B3C3">
            <w:pPr>
              <w:jc w:val="center"/>
              <w:rPr>
                <w:rFonts w:hint="eastAsia" w:ascii="仿宋" w:hAnsi="仿宋" w:eastAsia="仿宋" w:cs="仿宋"/>
                <w:sz w:val="21"/>
              </w:rPr>
            </w:pPr>
          </w:p>
        </w:tc>
      </w:tr>
      <w:tr w14:paraId="153EA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624" w:type="dxa"/>
            <w:vAlign w:val="center"/>
          </w:tcPr>
          <w:p w14:paraId="729462BA">
            <w:pPr>
              <w:pStyle w:val="23"/>
              <w:spacing w:before="117" w:line="230" w:lineRule="auto"/>
              <w:ind w:left="398"/>
              <w:jc w:val="center"/>
              <w:rPr>
                <w:rFonts w:hint="eastAsia" w:ascii="仿宋" w:hAnsi="仿宋" w:eastAsia="仿宋" w:cs="仿宋"/>
                <w:sz w:val="20"/>
                <w:szCs w:val="20"/>
              </w:rPr>
            </w:pPr>
            <w:r>
              <w:rPr>
                <w:rFonts w:hint="eastAsia" w:ascii="仿宋" w:hAnsi="仿宋" w:eastAsia="仿宋" w:cs="仿宋"/>
                <w:spacing w:val="7"/>
                <w:sz w:val="20"/>
                <w:szCs w:val="20"/>
              </w:rPr>
              <w:t>注册资金</w:t>
            </w:r>
          </w:p>
        </w:tc>
        <w:tc>
          <w:tcPr>
            <w:tcW w:w="2518" w:type="dxa"/>
            <w:gridSpan w:val="3"/>
            <w:vAlign w:val="center"/>
          </w:tcPr>
          <w:p w14:paraId="7CAC97D0">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503EF131">
            <w:pPr>
              <w:jc w:val="center"/>
              <w:rPr>
                <w:rFonts w:hint="eastAsia" w:ascii="仿宋" w:hAnsi="仿宋" w:eastAsia="仿宋" w:cs="仿宋"/>
                <w:sz w:val="21"/>
              </w:rPr>
            </w:pPr>
          </w:p>
        </w:tc>
        <w:tc>
          <w:tcPr>
            <w:tcW w:w="1679" w:type="dxa"/>
            <w:gridSpan w:val="3"/>
            <w:vAlign w:val="center"/>
          </w:tcPr>
          <w:p w14:paraId="4D64F161">
            <w:pPr>
              <w:pStyle w:val="23"/>
              <w:spacing w:before="117" w:line="229" w:lineRule="auto"/>
              <w:ind w:left="237"/>
              <w:jc w:val="center"/>
              <w:rPr>
                <w:rFonts w:hint="eastAsia" w:ascii="仿宋" w:hAnsi="仿宋" w:eastAsia="仿宋" w:cs="仿宋"/>
                <w:sz w:val="20"/>
                <w:szCs w:val="20"/>
              </w:rPr>
            </w:pPr>
            <w:r>
              <w:rPr>
                <w:rFonts w:hint="eastAsia" w:ascii="仿宋" w:hAnsi="仿宋" w:eastAsia="仿宋" w:cs="仿宋"/>
                <w:spacing w:val="4"/>
                <w:sz w:val="20"/>
                <w:szCs w:val="20"/>
              </w:rPr>
              <w:t>中级职称人员</w:t>
            </w:r>
          </w:p>
        </w:tc>
        <w:tc>
          <w:tcPr>
            <w:tcW w:w="1684" w:type="dxa"/>
            <w:gridSpan w:val="3"/>
            <w:vAlign w:val="center"/>
          </w:tcPr>
          <w:p w14:paraId="45465F53">
            <w:pPr>
              <w:jc w:val="center"/>
              <w:rPr>
                <w:rFonts w:hint="eastAsia" w:ascii="仿宋" w:hAnsi="仿宋" w:eastAsia="仿宋" w:cs="仿宋"/>
                <w:sz w:val="21"/>
              </w:rPr>
            </w:pPr>
          </w:p>
        </w:tc>
      </w:tr>
      <w:tr w14:paraId="2948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624" w:type="dxa"/>
            <w:vAlign w:val="center"/>
          </w:tcPr>
          <w:p w14:paraId="03A9429C">
            <w:pPr>
              <w:pStyle w:val="23"/>
              <w:spacing w:before="127" w:line="229" w:lineRule="auto"/>
              <w:ind w:left="399"/>
              <w:jc w:val="center"/>
              <w:rPr>
                <w:rFonts w:hint="eastAsia" w:ascii="仿宋" w:hAnsi="仿宋" w:eastAsia="仿宋" w:cs="仿宋"/>
                <w:sz w:val="20"/>
                <w:szCs w:val="20"/>
              </w:rPr>
            </w:pPr>
            <w:r>
              <w:rPr>
                <w:rFonts w:hint="eastAsia" w:ascii="仿宋" w:hAnsi="仿宋" w:eastAsia="仿宋" w:cs="仿宋"/>
                <w:spacing w:val="7"/>
                <w:sz w:val="20"/>
                <w:szCs w:val="20"/>
              </w:rPr>
              <w:t>开户银行</w:t>
            </w:r>
          </w:p>
        </w:tc>
        <w:tc>
          <w:tcPr>
            <w:tcW w:w="2518" w:type="dxa"/>
            <w:gridSpan w:val="3"/>
            <w:vAlign w:val="center"/>
          </w:tcPr>
          <w:p w14:paraId="7551813B">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4B273196">
            <w:pPr>
              <w:jc w:val="center"/>
              <w:rPr>
                <w:rFonts w:hint="eastAsia" w:ascii="仿宋" w:hAnsi="仿宋" w:eastAsia="仿宋" w:cs="仿宋"/>
                <w:sz w:val="21"/>
              </w:rPr>
            </w:pPr>
          </w:p>
        </w:tc>
        <w:tc>
          <w:tcPr>
            <w:tcW w:w="1679" w:type="dxa"/>
            <w:gridSpan w:val="3"/>
            <w:vAlign w:val="center"/>
          </w:tcPr>
          <w:p w14:paraId="03FD5B27">
            <w:pPr>
              <w:pStyle w:val="23"/>
              <w:spacing w:before="127" w:line="230" w:lineRule="auto"/>
              <w:ind w:left="216"/>
              <w:jc w:val="center"/>
              <w:rPr>
                <w:rFonts w:hint="eastAsia" w:ascii="仿宋" w:hAnsi="仿宋" w:eastAsia="仿宋" w:cs="仿宋"/>
                <w:sz w:val="20"/>
                <w:szCs w:val="20"/>
              </w:rPr>
            </w:pPr>
            <w:r>
              <w:rPr>
                <w:rFonts w:hint="eastAsia" w:ascii="仿宋" w:hAnsi="仿宋" w:eastAsia="仿宋" w:cs="仿宋"/>
                <w:spacing w:val="8"/>
                <w:sz w:val="20"/>
                <w:szCs w:val="20"/>
              </w:rPr>
              <w:t>初级职称人员</w:t>
            </w:r>
          </w:p>
        </w:tc>
        <w:tc>
          <w:tcPr>
            <w:tcW w:w="1684" w:type="dxa"/>
            <w:gridSpan w:val="3"/>
            <w:vAlign w:val="center"/>
          </w:tcPr>
          <w:p w14:paraId="6DF2C26E">
            <w:pPr>
              <w:jc w:val="center"/>
              <w:rPr>
                <w:rFonts w:hint="eastAsia" w:ascii="仿宋" w:hAnsi="仿宋" w:eastAsia="仿宋" w:cs="仿宋"/>
                <w:sz w:val="21"/>
              </w:rPr>
            </w:pPr>
          </w:p>
        </w:tc>
      </w:tr>
      <w:tr w14:paraId="2D15D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1624" w:type="dxa"/>
            <w:vAlign w:val="center"/>
          </w:tcPr>
          <w:p w14:paraId="212817C9">
            <w:pPr>
              <w:pStyle w:val="23"/>
              <w:spacing w:before="131" w:line="230" w:lineRule="auto"/>
              <w:ind w:left="610"/>
              <w:jc w:val="center"/>
              <w:rPr>
                <w:rFonts w:hint="eastAsia" w:ascii="仿宋" w:hAnsi="仿宋" w:eastAsia="仿宋" w:cs="仿宋"/>
                <w:sz w:val="20"/>
                <w:szCs w:val="20"/>
              </w:rPr>
            </w:pPr>
            <w:r>
              <w:rPr>
                <w:rFonts w:hint="eastAsia" w:ascii="仿宋" w:hAnsi="仿宋" w:eastAsia="仿宋" w:cs="仿宋"/>
                <w:spacing w:val="3"/>
                <w:sz w:val="20"/>
                <w:szCs w:val="20"/>
              </w:rPr>
              <w:t>账号</w:t>
            </w:r>
          </w:p>
        </w:tc>
        <w:tc>
          <w:tcPr>
            <w:tcW w:w="2518" w:type="dxa"/>
            <w:gridSpan w:val="3"/>
            <w:vAlign w:val="center"/>
          </w:tcPr>
          <w:p w14:paraId="7440CC78">
            <w:pPr>
              <w:jc w:val="center"/>
              <w:rPr>
                <w:rFonts w:hint="eastAsia" w:ascii="仿宋" w:hAnsi="仿宋" w:eastAsia="仿宋" w:cs="仿宋"/>
                <w:sz w:val="21"/>
              </w:rPr>
            </w:pPr>
          </w:p>
        </w:tc>
        <w:tc>
          <w:tcPr>
            <w:tcW w:w="1679" w:type="dxa"/>
            <w:gridSpan w:val="2"/>
            <w:vMerge w:val="continue"/>
            <w:tcBorders>
              <w:top w:val="nil"/>
            </w:tcBorders>
            <w:vAlign w:val="center"/>
          </w:tcPr>
          <w:p w14:paraId="408E6E6B">
            <w:pPr>
              <w:jc w:val="center"/>
              <w:rPr>
                <w:rFonts w:hint="eastAsia" w:ascii="仿宋" w:hAnsi="仿宋" w:eastAsia="仿宋" w:cs="仿宋"/>
                <w:sz w:val="21"/>
              </w:rPr>
            </w:pPr>
          </w:p>
        </w:tc>
        <w:tc>
          <w:tcPr>
            <w:tcW w:w="1679" w:type="dxa"/>
            <w:gridSpan w:val="3"/>
            <w:vAlign w:val="center"/>
          </w:tcPr>
          <w:p w14:paraId="40774CCD">
            <w:pPr>
              <w:pStyle w:val="23"/>
              <w:spacing w:before="131" w:line="230" w:lineRule="auto"/>
              <w:ind w:left="638"/>
              <w:jc w:val="center"/>
              <w:rPr>
                <w:rFonts w:hint="eastAsia" w:ascii="仿宋" w:hAnsi="仿宋" w:eastAsia="仿宋" w:cs="仿宋"/>
                <w:sz w:val="20"/>
                <w:szCs w:val="20"/>
              </w:rPr>
            </w:pPr>
            <w:r>
              <w:rPr>
                <w:rFonts w:hint="eastAsia" w:ascii="仿宋" w:hAnsi="仿宋" w:eastAsia="仿宋" w:cs="仿宋"/>
                <w:spacing w:val="4"/>
                <w:sz w:val="20"/>
                <w:szCs w:val="20"/>
              </w:rPr>
              <w:t>技工</w:t>
            </w:r>
          </w:p>
        </w:tc>
        <w:tc>
          <w:tcPr>
            <w:tcW w:w="1684" w:type="dxa"/>
            <w:gridSpan w:val="3"/>
            <w:vAlign w:val="center"/>
          </w:tcPr>
          <w:p w14:paraId="542BAEA3">
            <w:pPr>
              <w:jc w:val="center"/>
              <w:rPr>
                <w:rFonts w:hint="eastAsia" w:ascii="仿宋" w:hAnsi="仿宋" w:eastAsia="仿宋" w:cs="仿宋"/>
                <w:sz w:val="21"/>
              </w:rPr>
            </w:pPr>
          </w:p>
        </w:tc>
      </w:tr>
      <w:tr w14:paraId="29AB8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jc w:val="center"/>
        </w:trPr>
        <w:tc>
          <w:tcPr>
            <w:tcW w:w="1624" w:type="dxa"/>
            <w:vAlign w:val="center"/>
          </w:tcPr>
          <w:p w14:paraId="5BDC4215">
            <w:pPr>
              <w:spacing w:line="340" w:lineRule="auto"/>
              <w:jc w:val="center"/>
              <w:rPr>
                <w:rFonts w:hint="eastAsia" w:ascii="仿宋" w:hAnsi="仿宋" w:eastAsia="仿宋" w:cs="仿宋"/>
                <w:sz w:val="21"/>
              </w:rPr>
            </w:pPr>
          </w:p>
          <w:p w14:paraId="233F1B6A">
            <w:pPr>
              <w:spacing w:line="340" w:lineRule="auto"/>
              <w:jc w:val="center"/>
              <w:rPr>
                <w:rFonts w:hint="eastAsia" w:ascii="仿宋" w:hAnsi="仿宋" w:eastAsia="仿宋" w:cs="仿宋"/>
                <w:sz w:val="21"/>
              </w:rPr>
            </w:pPr>
          </w:p>
          <w:p w14:paraId="28AB4876">
            <w:pPr>
              <w:pStyle w:val="23"/>
              <w:spacing w:before="65" w:line="229" w:lineRule="auto"/>
              <w:ind w:left="400"/>
              <w:jc w:val="center"/>
              <w:rPr>
                <w:rFonts w:hint="eastAsia" w:ascii="仿宋" w:hAnsi="仿宋" w:eastAsia="仿宋" w:cs="仿宋"/>
                <w:sz w:val="20"/>
                <w:szCs w:val="20"/>
              </w:rPr>
            </w:pPr>
            <w:r>
              <w:rPr>
                <w:rFonts w:hint="eastAsia" w:ascii="仿宋" w:hAnsi="仿宋" w:eastAsia="仿宋" w:cs="仿宋"/>
                <w:spacing w:val="6"/>
                <w:sz w:val="20"/>
                <w:szCs w:val="20"/>
              </w:rPr>
              <w:t>经营范围</w:t>
            </w:r>
          </w:p>
        </w:tc>
        <w:tc>
          <w:tcPr>
            <w:tcW w:w="7560" w:type="dxa"/>
            <w:gridSpan w:val="11"/>
            <w:vAlign w:val="center"/>
          </w:tcPr>
          <w:p w14:paraId="44C867A2">
            <w:pPr>
              <w:jc w:val="center"/>
              <w:rPr>
                <w:rFonts w:hint="eastAsia" w:ascii="仿宋" w:hAnsi="仿宋" w:eastAsia="仿宋" w:cs="仿宋"/>
                <w:sz w:val="21"/>
              </w:rPr>
            </w:pPr>
          </w:p>
        </w:tc>
      </w:tr>
      <w:tr w14:paraId="14559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1624" w:type="dxa"/>
            <w:vAlign w:val="center"/>
          </w:tcPr>
          <w:p w14:paraId="6FBB3C8A">
            <w:pPr>
              <w:pStyle w:val="23"/>
              <w:spacing w:before="258" w:line="230" w:lineRule="auto"/>
              <w:ind w:left="609"/>
              <w:jc w:val="center"/>
              <w:rPr>
                <w:rFonts w:hint="eastAsia" w:ascii="仿宋" w:hAnsi="仿宋" w:eastAsia="仿宋" w:cs="仿宋"/>
                <w:sz w:val="20"/>
                <w:szCs w:val="20"/>
              </w:rPr>
            </w:pPr>
            <w:r>
              <w:rPr>
                <w:rFonts w:hint="eastAsia" w:ascii="仿宋" w:hAnsi="仿宋" w:eastAsia="仿宋" w:cs="仿宋"/>
                <w:spacing w:val="3"/>
                <w:sz w:val="20"/>
                <w:szCs w:val="20"/>
              </w:rPr>
              <w:t>备注</w:t>
            </w:r>
          </w:p>
        </w:tc>
        <w:tc>
          <w:tcPr>
            <w:tcW w:w="7560" w:type="dxa"/>
            <w:gridSpan w:val="11"/>
            <w:vAlign w:val="center"/>
          </w:tcPr>
          <w:p w14:paraId="263AB04E">
            <w:pPr>
              <w:jc w:val="center"/>
              <w:rPr>
                <w:rFonts w:hint="eastAsia" w:ascii="仿宋" w:hAnsi="仿宋" w:eastAsia="仿宋" w:cs="仿宋"/>
                <w:sz w:val="21"/>
              </w:rPr>
            </w:pPr>
          </w:p>
        </w:tc>
      </w:tr>
    </w:tbl>
    <w:p w14:paraId="16008F87">
      <w:pPr>
        <w:spacing w:line="432" w:lineRule="auto"/>
        <w:rPr>
          <w:rFonts w:hint="eastAsia" w:ascii="仿宋" w:hAnsi="仿宋" w:eastAsia="仿宋" w:cs="仿宋"/>
          <w:sz w:val="21"/>
        </w:rPr>
      </w:pPr>
    </w:p>
    <w:p w14:paraId="1C0D8868">
      <w:pPr>
        <w:pStyle w:val="6"/>
        <w:spacing w:before="78" w:line="401" w:lineRule="exact"/>
        <w:ind w:right="15"/>
        <w:jc w:val="right"/>
        <w:rPr>
          <w:rFonts w:hint="eastAsia" w:ascii="仿宋" w:hAnsi="仿宋" w:eastAsia="仿宋" w:cs="仿宋"/>
          <w:sz w:val="24"/>
          <w:szCs w:val="24"/>
        </w:rPr>
      </w:pPr>
      <w:r>
        <w:rPr>
          <w:rFonts w:hint="eastAsia" w:ascii="仿宋" w:hAnsi="仿宋" w:eastAsia="仿宋" w:cs="仿宋"/>
          <w:spacing w:val="-1"/>
          <w:position w:val="11"/>
          <w:sz w:val="24"/>
          <w:szCs w:val="24"/>
        </w:rPr>
        <w:t>供应商名称：XXX（盖单位公章）</w:t>
      </w:r>
    </w:p>
    <w:p w14:paraId="0B92907F">
      <w:pPr>
        <w:pStyle w:val="6"/>
        <w:spacing w:line="219" w:lineRule="auto"/>
        <w:ind w:right="16"/>
        <w:jc w:val="right"/>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76DDB830">
      <w:pPr>
        <w:pStyle w:val="6"/>
        <w:spacing w:before="115" w:line="220" w:lineRule="auto"/>
        <w:jc w:val="right"/>
        <w:rPr>
          <w:rFonts w:hint="eastAsia" w:ascii="仿宋" w:hAnsi="仿宋" w:eastAsia="仿宋" w:cs="仿宋"/>
          <w:sz w:val="24"/>
          <w:szCs w:val="24"/>
        </w:rPr>
      </w:pPr>
      <w:r>
        <w:rPr>
          <w:rFonts w:hint="eastAsia" w:ascii="仿宋" w:hAnsi="仿宋" w:eastAsia="仿宋" w:cs="仿宋"/>
          <w:spacing w:val="-8"/>
          <w:sz w:val="24"/>
          <w:szCs w:val="24"/>
        </w:rPr>
        <w:t>日  期：XXX</w:t>
      </w:r>
      <w:r>
        <w:rPr>
          <w:rFonts w:hint="eastAsia" w:ascii="仿宋" w:hAnsi="仿宋" w:eastAsia="仿宋" w:cs="仿宋"/>
          <w:spacing w:val="17"/>
          <w:w w:val="101"/>
          <w:sz w:val="24"/>
          <w:szCs w:val="24"/>
        </w:rPr>
        <w:t xml:space="preserve"> </w:t>
      </w:r>
      <w:r>
        <w:rPr>
          <w:rFonts w:hint="eastAsia" w:ascii="仿宋" w:hAnsi="仿宋" w:eastAsia="仿宋" w:cs="仿宋"/>
          <w:spacing w:val="-8"/>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8"/>
          <w:sz w:val="24"/>
          <w:szCs w:val="24"/>
        </w:rPr>
        <w:t>XXX</w:t>
      </w:r>
      <w:r>
        <w:rPr>
          <w:rFonts w:hint="eastAsia" w:ascii="仿宋" w:hAnsi="仿宋" w:eastAsia="仿宋" w:cs="仿宋"/>
          <w:spacing w:val="17"/>
          <w:w w:val="101"/>
          <w:sz w:val="24"/>
          <w:szCs w:val="24"/>
        </w:rPr>
        <w:t xml:space="preserve"> </w:t>
      </w:r>
      <w:r>
        <w:rPr>
          <w:rFonts w:hint="eastAsia" w:ascii="仿宋" w:hAnsi="仿宋" w:eastAsia="仿宋" w:cs="仿宋"/>
          <w:spacing w:val="-8"/>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8"/>
          <w:sz w:val="24"/>
          <w:szCs w:val="24"/>
        </w:rPr>
        <w:t>XXX  日</w:t>
      </w:r>
    </w:p>
    <w:p w14:paraId="36BE9A1A">
      <w:pPr>
        <w:spacing w:line="440" w:lineRule="exact"/>
        <w:rPr>
          <w:rFonts w:hint="eastAsia" w:ascii="仿宋" w:hAnsi="仿宋" w:eastAsia="仿宋" w:cs="仿宋"/>
          <w:sz w:val="24"/>
          <w:szCs w:val="24"/>
          <w:lang w:eastAsia="zh-CN"/>
        </w:rPr>
      </w:pPr>
    </w:p>
    <w:p w14:paraId="5C39E4E5">
      <w:pPr>
        <w:pStyle w:val="3"/>
        <w:rPr>
          <w:rFonts w:hint="eastAsia" w:ascii="仿宋" w:hAnsi="仿宋" w:eastAsia="仿宋" w:cs="仿宋"/>
        </w:rPr>
      </w:pPr>
      <w:bookmarkStart w:id="5" w:name="_Toc3885"/>
      <w:bookmarkStart w:id="6" w:name="_Toc491883232"/>
    </w:p>
    <w:p w14:paraId="0B69AC02">
      <w:pPr>
        <w:pStyle w:val="3"/>
        <w:rPr>
          <w:rFonts w:hint="eastAsia" w:ascii="仿宋" w:hAnsi="仿宋" w:eastAsia="仿宋" w:cs="仿宋"/>
        </w:rPr>
      </w:pPr>
    </w:p>
    <w:p w14:paraId="628D86FC">
      <w:pPr>
        <w:rPr>
          <w:rFonts w:hint="eastAsia"/>
        </w:rPr>
      </w:pPr>
    </w:p>
    <w:p w14:paraId="7F11CD16">
      <w:pPr>
        <w:pStyle w:val="3"/>
        <w:rPr>
          <w:rFonts w:hint="eastAsia" w:ascii="仿宋" w:hAnsi="仿宋" w:eastAsia="仿宋" w:cs="仿宋"/>
        </w:rPr>
      </w:pPr>
      <w:r>
        <w:rPr>
          <w:rFonts w:hint="eastAsia" w:ascii="仿宋" w:hAnsi="仿宋" w:eastAsia="仿宋" w:cs="仿宋"/>
        </w:rPr>
        <w:t>二、法定代表人身份证明</w:t>
      </w:r>
      <w:bookmarkEnd w:id="5"/>
      <w:bookmarkEnd w:id="6"/>
    </w:p>
    <w:p w14:paraId="0AC2D4DA">
      <w:pPr>
        <w:spacing w:line="440" w:lineRule="exact"/>
        <w:rPr>
          <w:rFonts w:hint="eastAsia" w:ascii="仿宋" w:hAnsi="仿宋" w:eastAsia="仿宋" w:cs="仿宋"/>
          <w:color w:val="000000"/>
          <w:sz w:val="24"/>
          <w:szCs w:val="24"/>
        </w:rPr>
      </w:pPr>
    </w:p>
    <w:p w14:paraId="0F0A1F43">
      <w:pPr>
        <w:spacing w:line="440" w:lineRule="exact"/>
        <w:rPr>
          <w:rFonts w:hint="eastAsia" w:ascii="仿宋" w:hAnsi="仿宋" w:eastAsia="仿宋" w:cs="仿宋"/>
          <w:color w:val="000000"/>
          <w:sz w:val="24"/>
          <w:szCs w:val="24"/>
        </w:rPr>
      </w:pPr>
    </w:p>
    <w:p w14:paraId="7A829573">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名称：</w:t>
      </w:r>
      <w:r>
        <w:rPr>
          <w:rFonts w:hint="eastAsia" w:ascii="仿宋" w:hAnsi="仿宋" w:eastAsia="仿宋" w:cs="仿宋"/>
          <w:sz w:val="24"/>
          <w:szCs w:val="24"/>
          <w:u w:val="single"/>
        </w:rPr>
        <w:t xml:space="preserve">                        </w:t>
      </w:r>
    </w:p>
    <w:p w14:paraId="203CA953">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单位性质：</w:t>
      </w:r>
      <w:r>
        <w:rPr>
          <w:rFonts w:hint="eastAsia" w:ascii="仿宋" w:hAnsi="仿宋" w:eastAsia="仿宋" w:cs="仿宋"/>
          <w:color w:val="000000"/>
          <w:sz w:val="24"/>
          <w:szCs w:val="24"/>
          <w:u w:val="single"/>
          <w:lang w:val="en-US"/>
        </w:rPr>
        <w:t xml:space="preserve">                          </w:t>
      </w:r>
      <w:r>
        <w:rPr>
          <w:rFonts w:hint="eastAsia" w:ascii="仿宋" w:hAnsi="仿宋" w:eastAsia="仿宋" w:cs="仿宋"/>
          <w:color w:val="000000"/>
          <w:sz w:val="24"/>
          <w:szCs w:val="24"/>
          <w:lang w:val="en-US"/>
        </w:rPr>
        <w:t xml:space="preserve">                     </w:t>
      </w:r>
    </w:p>
    <w:p w14:paraId="14970512">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地址：</w:t>
      </w:r>
      <w:r>
        <w:rPr>
          <w:rFonts w:hint="eastAsia" w:ascii="仿宋" w:hAnsi="仿宋" w:eastAsia="仿宋" w:cs="仿宋"/>
          <w:color w:val="000000"/>
          <w:sz w:val="24"/>
          <w:szCs w:val="24"/>
          <w:u w:val="single"/>
          <w:lang w:val="en-US"/>
        </w:rPr>
        <w:t xml:space="preserve">                                     </w:t>
      </w:r>
    </w:p>
    <w:p w14:paraId="0F658C3F">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成立时间：</w:t>
      </w:r>
      <w:r>
        <w:rPr>
          <w:rFonts w:hint="eastAsia" w:ascii="仿宋" w:hAnsi="仿宋" w:eastAsia="仿宋" w:cs="仿宋"/>
          <w:color w:val="000000"/>
          <w:sz w:val="24"/>
          <w:szCs w:val="24"/>
          <w:u w:val="single"/>
          <w:lang w:val="en-US"/>
        </w:rPr>
        <w:t xml:space="preserve">                                 </w:t>
      </w:r>
    </w:p>
    <w:p w14:paraId="3646A672">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 xml:space="preserve">经营期限： </w:t>
      </w:r>
      <w:r>
        <w:rPr>
          <w:rFonts w:hint="eastAsia" w:ascii="仿宋" w:hAnsi="仿宋" w:eastAsia="仿宋" w:cs="仿宋"/>
          <w:color w:val="000000"/>
          <w:sz w:val="24"/>
          <w:szCs w:val="24"/>
          <w:u w:val="single"/>
          <w:lang w:val="en-US"/>
        </w:rPr>
        <w:t xml:space="preserve">                                   </w:t>
      </w:r>
    </w:p>
    <w:p w14:paraId="2B09EA1A">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姓名：</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性别：</w:t>
      </w:r>
      <w:bookmarkStart w:id="7" w:name="_Toc352691662"/>
      <w:bookmarkStart w:id="8" w:name="_Toc369531698"/>
      <w:bookmarkStart w:id="9" w:name="_Toc27897"/>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年</w:t>
      </w:r>
      <w:bookmarkEnd w:id="7"/>
      <w:bookmarkEnd w:id="8"/>
      <w:bookmarkEnd w:id="9"/>
      <w:r>
        <w:rPr>
          <w:rFonts w:hint="eastAsia" w:ascii="仿宋" w:hAnsi="仿宋" w:eastAsia="仿宋" w:cs="仿宋"/>
          <w:color w:val="000000"/>
          <w:sz w:val="24"/>
          <w:szCs w:val="24"/>
        </w:rPr>
        <w:t>龄</w:t>
      </w:r>
      <w:bookmarkStart w:id="10" w:name="_Toc247527829"/>
      <w:bookmarkStart w:id="11" w:name="_Toc369531699"/>
      <w:bookmarkStart w:id="12" w:name="_Toc384308377"/>
      <w:bookmarkStart w:id="13" w:name="_Toc152042578"/>
      <w:bookmarkStart w:id="14" w:name="_Toc352691663"/>
      <w:bookmarkStart w:id="15" w:name="_Toc361508754"/>
      <w:bookmarkStart w:id="16" w:name="_Toc300835211"/>
      <w:bookmarkStart w:id="17" w:name="_Toc15573"/>
      <w:bookmarkStart w:id="18" w:name="_Toc152045789"/>
      <w:bookmarkStart w:id="19" w:name="_Toc144974858"/>
      <w:bookmarkStart w:id="20" w:name="_Toc247514248"/>
      <w:r>
        <w:rPr>
          <w:rFonts w:hint="eastAsia" w:ascii="仿宋" w:hAnsi="仿宋" w:eastAsia="仿宋" w:cs="仿宋"/>
          <w:color w:val="000000"/>
          <w:sz w:val="24"/>
          <w:szCs w:val="24"/>
        </w:rPr>
        <w:t>：</w:t>
      </w:r>
      <w:bookmarkEnd w:id="10"/>
      <w:bookmarkEnd w:id="11"/>
      <w:bookmarkEnd w:id="12"/>
      <w:bookmarkEnd w:id="13"/>
      <w:bookmarkEnd w:id="14"/>
      <w:bookmarkEnd w:id="15"/>
      <w:bookmarkEnd w:id="16"/>
      <w:bookmarkEnd w:id="17"/>
      <w:bookmarkEnd w:id="18"/>
      <w:bookmarkEnd w:id="19"/>
      <w:bookmarkEnd w:id="20"/>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职务：</w:t>
      </w:r>
      <w:r>
        <w:rPr>
          <w:rFonts w:hint="eastAsia" w:ascii="仿宋" w:hAnsi="仿宋" w:eastAsia="仿宋" w:cs="仿宋"/>
          <w:sz w:val="24"/>
          <w:szCs w:val="24"/>
          <w:u w:val="single"/>
        </w:rPr>
        <w:t xml:space="preserve">        </w:t>
      </w:r>
    </w:p>
    <w:p w14:paraId="742373EF">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系</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名称）的法定代表人。</w:t>
      </w:r>
    </w:p>
    <w:p w14:paraId="6E0C7149">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14:paraId="29EDC3A0">
      <w:pPr>
        <w:spacing w:line="480" w:lineRule="exact"/>
        <w:rPr>
          <w:rFonts w:hint="eastAsia" w:ascii="仿宋" w:hAnsi="仿宋" w:eastAsia="仿宋" w:cs="仿宋"/>
          <w:color w:val="000000"/>
          <w:sz w:val="24"/>
          <w:szCs w:val="24"/>
        </w:rPr>
      </w:pPr>
    </w:p>
    <w:p w14:paraId="0A34C6A9">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w:t>
      </w:r>
    </w:p>
    <w:p w14:paraId="17C529B2">
      <w:pPr>
        <w:spacing w:line="480" w:lineRule="exact"/>
        <w:rPr>
          <w:rFonts w:hint="eastAsia" w:ascii="仿宋" w:hAnsi="仿宋" w:eastAsia="仿宋" w:cs="仿宋"/>
          <w:color w:val="000000"/>
          <w:sz w:val="24"/>
          <w:szCs w:val="24"/>
        </w:rPr>
      </w:pPr>
    </w:p>
    <w:p w14:paraId="1AC7F5FB">
      <w:pPr>
        <w:spacing w:line="480" w:lineRule="exact"/>
        <w:rPr>
          <w:rFonts w:hint="eastAsia" w:ascii="仿宋" w:hAnsi="仿宋" w:eastAsia="仿宋" w:cs="仿宋"/>
          <w:color w:val="000000"/>
          <w:sz w:val="24"/>
          <w:szCs w:val="24"/>
        </w:rPr>
      </w:pPr>
    </w:p>
    <w:p w14:paraId="00084FA3">
      <w:pPr>
        <w:spacing w:line="480" w:lineRule="exact"/>
        <w:rPr>
          <w:rFonts w:hint="eastAsia" w:ascii="仿宋" w:hAnsi="仿宋" w:eastAsia="仿宋" w:cs="仿宋"/>
          <w:color w:val="000000"/>
          <w:sz w:val="24"/>
          <w:szCs w:val="24"/>
        </w:rPr>
      </w:pPr>
    </w:p>
    <w:p w14:paraId="26E9F2F7">
      <w:pPr>
        <w:pStyle w:val="15"/>
        <w:spacing w:line="480" w:lineRule="exact"/>
        <w:ind w:left="440" w:firstLine="440"/>
        <w:rPr>
          <w:rFonts w:hint="eastAsia" w:ascii="仿宋" w:hAnsi="仿宋" w:eastAsia="仿宋" w:cs="仿宋"/>
        </w:rPr>
      </w:pPr>
    </w:p>
    <w:p w14:paraId="702F07FC">
      <w:pPr>
        <w:pStyle w:val="15"/>
        <w:spacing w:line="480" w:lineRule="exact"/>
        <w:ind w:left="440" w:firstLine="440"/>
        <w:rPr>
          <w:rFonts w:hint="eastAsia" w:ascii="仿宋" w:hAnsi="仿宋" w:eastAsia="仿宋" w:cs="仿宋"/>
        </w:rPr>
      </w:pPr>
    </w:p>
    <w:p w14:paraId="24969C34">
      <w:pPr>
        <w:pStyle w:val="15"/>
        <w:spacing w:line="480" w:lineRule="exact"/>
        <w:ind w:left="440" w:firstLine="440"/>
        <w:rPr>
          <w:rFonts w:hint="eastAsia" w:ascii="仿宋" w:hAnsi="仿宋" w:eastAsia="仿宋" w:cs="仿宋"/>
        </w:rPr>
      </w:pPr>
    </w:p>
    <w:p w14:paraId="4F84C85E">
      <w:pPr>
        <w:pStyle w:val="15"/>
        <w:spacing w:line="480" w:lineRule="exact"/>
        <w:ind w:left="440" w:firstLine="440"/>
        <w:rPr>
          <w:rFonts w:hint="eastAsia" w:ascii="仿宋" w:hAnsi="仿宋" w:eastAsia="仿宋" w:cs="仿宋"/>
        </w:rPr>
      </w:pPr>
    </w:p>
    <w:p w14:paraId="33372AC5">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（盖单位章）</w:t>
      </w:r>
    </w:p>
    <w:p w14:paraId="6FFD1DC4">
      <w:pPr>
        <w:spacing w:line="480" w:lineRule="exact"/>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 </w:t>
      </w:r>
    </w:p>
    <w:p w14:paraId="2892BD19">
      <w:pPr>
        <w:spacing w:line="480" w:lineRule="exact"/>
        <w:ind w:firstLine="5280" w:firstLineChars="2200"/>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日</w:t>
      </w:r>
    </w:p>
    <w:p w14:paraId="7A90EA40">
      <w:pPr>
        <w:spacing w:line="440" w:lineRule="exact"/>
        <w:rPr>
          <w:rFonts w:hint="eastAsia" w:ascii="仿宋" w:hAnsi="仿宋" w:eastAsia="仿宋" w:cs="仿宋"/>
          <w:color w:val="000000"/>
          <w:sz w:val="24"/>
          <w:szCs w:val="24"/>
        </w:rPr>
      </w:pPr>
    </w:p>
    <w:p w14:paraId="65922995">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6C8521A5">
      <w:pPr>
        <w:pStyle w:val="3"/>
        <w:numPr>
          <w:ilvl w:val="0"/>
          <w:numId w:val="6"/>
        </w:numPr>
        <w:rPr>
          <w:rFonts w:hint="eastAsia" w:ascii="仿宋" w:hAnsi="仿宋" w:eastAsia="仿宋" w:cs="仿宋"/>
          <w:sz w:val="36"/>
          <w:szCs w:val="36"/>
        </w:rPr>
      </w:pPr>
      <w:bookmarkStart w:id="21" w:name="_Toc491883233"/>
      <w:bookmarkStart w:id="22" w:name="_Toc11202"/>
      <w:r>
        <w:rPr>
          <w:rFonts w:hint="eastAsia" w:ascii="仿宋" w:hAnsi="仿宋" w:eastAsia="仿宋" w:cs="仿宋"/>
          <w:sz w:val="36"/>
          <w:szCs w:val="36"/>
        </w:rPr>
        <w:t>授权委托书</w:t>
      </w:r>
      <w:bookmarkEnd w:id="21"/>
      <w:bookmarkEnd w:id="22"/>
    </w:p>
    <w:p w14:paraId="4EEE996B">
      <w:pPr>
        <w:spacing w:line="440" w:lineRule="exact"/>
        <w:rPr>
          <w:rFonts w:hint="eastAsia" w:ascii="仿宋" w:hAnsi="仿宋" w:eastAsia="仿宋" w:cs="仿宋"/>
          <w:sz w:val="24"/>
          <w:szCs w:val="24"/>
          <w:u w:val="single"/>
        </w:rPr>
      </w:pPr>
    </w:p>
    <w:p w14:paraId="4782230F">
      <w:pPr>
        <w:spacing w:line="440" w:lineRule="exact"/>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（招标人名称）：</w:t>
      </w:r>
    </w:p>
    <w:p w14:paraId="32F2BB20">
      <w:pPr>
        <w:topLinePunct/>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本人</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（投标人名称）的法定代表人，现委托</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（姓名）为我方代理人。代理人根据授权，以我方名义签署、澄清确认、递交、撤回、修改</w:t>
      </w:r>
      <w:r>
        <w:rPr>
          <w:rFonts w:hint="eastAsia" w:ascii="仿宋" w:hAnsi="仿宋" w:eastAsia="仿宋" w:cs="仿宋"/>
          <w:color w:val="000000"/>
          <w:sz w:val="24"/>
          <w:szCs w:val="24"/>
          <w:lang w:val="en-US"/>
        </w:rPr>
        <w:t xml:space="preserve"> </w:t>
      </w:r>
      <w:r>
        <w:rPr>
          <w:rFonts w:hint="eastAsia" w:ascii="仿宋" w:hAnsi="仿宋" w:eastAsia="仿宋" w:cs="仿宋"/>
          <w:color w:val="000000"/>
          <w:sz w:val="24"/>
          <w:szCs w:val="24"/>
          <w:u w:val="single"/>
          <w:lang w:val="en-US"/>
        </w:rPr>
        <w:t xml:space="preserve">                       （项目名称）</w:t>
      </w:r>
      <w:r>
        <w:rPr>
          <w:rFonts w:hint="eastAsia" w:ascii="仿宋" w:hAnsi="仿宋" w:eastAsia="仿宋" w:cs="仿宋"/>
          <w:color w:val="000000"/>
          <w:sz w:val="24"/>
          <w:szCs w:val="24"/>
          <w:lang w:val="en-US"/>
        </w:rPr>
        <w:t>的</w:t>
      </w:r>
      <w:r>
        <w:rPr>
          <w:rFonts w:hint="eastAsia" w:ascii="仿宋" w:hAnsi="仿宋" w:eastAsia="仿宋" w:cs="仿宋"/>
          <w:color w:val="000000"/>
          <w:sz w:val="24"/>
          <w:szCs w:val="24"/>
        </w:rPr>
        <w:t>投标文件、签订合同和处理有关事宜，其法律后果由我方承担。</w:t>
      </w:r>
    </w:p>
    <w:p w14:paraId="5EC827EE">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委托期限：</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w:t>
      </w:r>
    </w:p>
    <w:p w14:paraId="425F64E8">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代理人无转委托权。</w:t>
      </w:r>
    </w:p>
    <w:p w14:paraId="1706DCCE">
      <w:pPr>
        <w:spacing w:line="440" w:lineRule="exact"/>
        <w:ind w:firstLine="480" w:firstLineChars="200"/>
        <w:rPr>
          <w:rFonts w:hint="eastAsia" w:ascii="仿宋" w:hAnsi="仿宋" w:eastAsia="仿宋" w:cs="仿宋"/>
          <w:color w:val="000000"/>
          <w:sz w:val="24"/>
          <w:szCs w:val="24"/>
        </w:rPr>
      </w:pPr>
    </w:p>
    <w:p w14:paraId="03F6AC9E">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附：法定代表人身份证复印件及委托代理人身份证复印件</w:t>
      </w:r>
    </w:p>
    <w:p w14:paraId="3D2C8734">
      <w:pPr>
        <w:spacing w:line="440" w:lineRule="exact"/>
        <w:rPr>
          <w:rFonts w:hint="eastAsia" w:ascii="仿宋" w:hAnsi="仿宋" w:eastAsia="仿宋" w:cs="仿宋"/>
          <w:color w:val="000000"/>
          <w:sz w:val="24"/>
          <w:szCs w:val="24"/>
        </w:rPr>
      </w:pPr>
    </w:p>
    <w:p w14:paraId="5E5B5A8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注：本授权委托书需由投标人加盖单位公章并由其法定代表人和委托代理人签字。</w:t>
      </w:r>
    </w:p>
    <w:p w14:paraId="195CB5F3">
      <w:pPr>
        <w:spacing w:line="440" w:lineRule="exact"/>
        <w:rPr>
          <w:rFonts w:hint="eastAsia" w:ascii="仿宋" w:hAnsi="仿宋" w:eastAsia="仿宋" w:cs="仿宋"/>
          <w:color w:val="000000"/>
          <w:sz w:val="24"/>
          <w:szCs w:val="24"/>
        </w:rPr>
      </w:pPr>
    </w:p>
    <w:p w14:paraId="6BBFC95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投  标  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（盖单位章）</w:t>
      </w:r>
    </w:p>
    <w:p w14:paraId="1B78DCE4">
      <w:pPr>
        <w:spacing w:line="440" w:lineRule="exact"/>
        <w:ind w:firstLine="3076" w:firstLineChars="1282"/>
        <w:rPr>
          <w:rFonts w:hint="eastAsia" w:ascii="仿宋" w:hAnsi="仿宋" w:eastAsia="仿宋" w:cs="仿宋"/>
          <w:color w:val="000000"/>
          <w:sz w:val="24"/>
          <w:szCs w:val="24"/>
        </w:rPr>
      </w:pPr>
    </w:p>
    <w:p w14:paraId="5A5E92E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（签字）</w:t>
      </w:r>
    </w:p>
    <w:p w14:paraId="54FDC979">
      <w:pPr>
        <w:spacing w:line="440" w:lineRule="exact"/>
        <w:ind w:firstLine="3076" w:firstLineChars="1282"/>
        <w:rPr>
          <w:rFonts w:hint="eastAsia" w:ascii="仿宋" w:hAnsi="仿宋" w:eastAsia="仿宋" w:cs="仿宋"/>
          <w:color w:val="000000"/>
          <w:sz w:val="24"/>
          <w:szCs w:val="24"/>
        </w:rPr>
      </w:pPr>
    </w:p>
    <w:p w14:paraId="0E604B04">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724A9DFD">
      <w:pPr>
        <w:spacing w:line="440" w:lineRule="exact"/>
        <w:ind w:firstLine="3076" w:firstLineChars="1282"/>
        <w:rPr>
          <w:rFonts w:hint="eastAsia" w:ascii="仿宋" w:hAnsi="仿宋" w:eastAsia="仿宋" w:cs="仿宋"/>
          <w:color w:val="000000"/>
          <w:sz w:val="24"/>
          <w:szCs w:val="24"/>
        </w:rPr>
      </w:pPr>
    </w:p>
    <w:p w14:paraId="7404857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委托代理人：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（签字）</w:t>
      </w:r>
    </w:p>
    <w:p w14:paraId="3482BDFB">
      <w:pPr>
        <w:spacing w:line="440" w:lineRule="exact"/>
        <w:ind w:firstLine="3076" w:firstLineChars="1282"/>
        <w:rPr>
          <w:rFonts w:hint="eastAsia" w:ascii="仿宋" w:hAnsi="仿宋" w:eastAsia="仿宋" w:cs="仿宋"/>
          <w:color w:val="000000"/>
          <w:sz w:val="24"/>
          <w:szCs w:val="24"/>
        </w:rPr>
      </w:pPr>
    </w:p>
    <w:p w14:paraId="60D043D2">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738E9F21">
      <w:pPr>
        <w:spacing w:line="440" w:lineRule="exact"/>
        <w:ind w:firstLine="3076" w:firstLineChars="1282"/>
        <w:rPr>
          <w:rFonts w:hint="eastAsia" w:ascii="仿宋" w:hAnsi="仿宋" w:eastAsia="仿宋" w:cs="仿宋"/>
          <w:color w:val="000000"/>
          <w:sz w:val="24"/>
          <w:szCs w:val="24"/>
        </w:rPr>
      </w:pPr>
    </w:p>
    <w:p w14:paraId="1CF27B78">
      <w:pPr>
        <w:spacing w:line="440" w:lineRule="exact"/>
        <w:ind w:firstLine="3076" w:firstLineChars="1282"/>
        <w:rPr>
          <w:rFonts w:hint="eastAsia" w:ascii="仿宋" w:hAnsi="仿宋" w:eastAsia="仿宋" w:cs="仿宋"/>
          <w:color w:val="000000"/>
          <w:sz w:val="24"/>
          <w:szCs w:val="24"/>
        </w:rPr>
      </w:pPr>
    </w:p>
    <w:p w14:paraId="3A5E2695">
      <w:pPr>
        <w:spacing w:line="440" w:lineRule="exact"/>
        <w:ind w:firstLine="4636" w:firstLineChars="1932"/>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7134FD1">
      <w:pPr>
        <w:spacing w:line="440" w:lineRule="exact"/>
        <w:ind w:firstLine="4636" w:firstLineChars="1932"/>
        <w:jc w:val="right"/>
        <w:rPr>
          <w:rFonts w:hint="eastAsia" w:ascii="仿宋" w:hAnsi="仿宋" w:eastAsia="仿宋" w:cs="仿宋"/>
          <w:color w:val="000000"/>
          <w:sz w:val="24"/>
          <w:szCs w:val="24"/>
        </w:rPr>
      </w:pPr>
    </w:p>
    <w:p w14:paraId="5F7AD888">
      <w:pPr>
        <w:rPr>
          <w:rFonts w:hint="eastAsia" w:ascii="仿宋" w:hAnsi="仿宋" w:eastAsia="仿宋" w:cs="仿宋"/>
        </w:rPr>
      </w:pPr>
    </w:p>
    <w:p w14:paraId="79402F88">
      <w:pPr>
        <w:spacing w:line="263" w:lineRule="auto"/>
        <w:rPr>
          <w:rFonts w:ascii="Arial"/>
          <w:sz w:val="21"/>
        </w:rPr>
      </w:pPr>
    </w:p>
    <w:p w14:paraId="39C38872">
      <w:pPr>
        <w:pStyle w:val="6"/>
        <w:spacing w:before="101" w:line="225" w:lineRule="auto"/>
        <w:rPr>
          <w:spacing w:val="8"/>
          <w:sz w:val="31"/>
          <w:szCs w:val="31"/>
          <w14:textOutline w14:w="5793" w14:cap="sq" w14:cmpd="sng">
            <w14:solidFill>
              <w14:srgbClr w14:val="000000"/>
            </w14:solidFill>
            <w14:prstDash w14:val="solid"/>
            <w14:bevel/>
          </w14:textOutline>
        </w:rPr>
      </w:pPr>
    </w:p>
    <w:p w14:paraId="4042EF33">
      <w:pPr>
        <w:pStyle w:val="6"/>
        <w:spacing w:before="101" w:line="225" w:lineRule="auto"/>
        <w:ind w:left="4097"/>
        <w:rPr>
          <w:spacing w:val="8"/>
          <w:sz w:val="31"/>
          <w:szCs w:val="31"/>
          <w14:textOutline w14:w="5793" w14:cap="sq" w14:cmpd="sng">
            <w14:solidFill>
              <w14:srgbClr w14:val="000000"/>
            </w14:solidFill>
            <w14:prstDash w14:val="solid"/>
            <w14:bevel/>
          </w14:textOutline>
        </w:rPr>
      </w:pPr>
    </w:p>
    <w:p w14:paraId="6D12FBE9">
      <w:pPr>
        <w:pStyle w:val="6"/>
        <w:spacing w:line="240" w:lineRule="auto"/>
        <w:ind w:left="0"/>
        <w:jc w:val="center"/>
        <w:rPr>
          <w:rFonts w:hint="eastAsia" w:ascii="仿宋" w:hAnsi="仿宋" w:eastAsia="仿宋" w:cs="仿宋"/>
          <w:sz w:val="36"/>
          <w:szCs w:val="36"/>
        </w:rPr>
      </w:pPr>
      <w:r>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t>四</w:t>
      </w:r>
      <w:r>
        <w:rPr>
          <w:rFonts w:hint="eastAsia" w:ascii="仿宋" w:hAnsi="仿宋" w:eastAsia="仿宋" w:cs="仿宋"/>
          <w:spacing w:val="8"/>
          <w:sz w:val="36"/>
          <w:szCs w:val="36"/>
          <w14:textOutline w14:w="5793" w14:cap="sq" w14:cmpd="sng">
            <w14:solidFill>
              <w14:srgbClr w14:val="000000"/>
            </w14:solidFill>
            <w14:prstDash w14:val="solid"/>
            <w14:bevel/>
          </w14:textOutline>
        </w:rPr>
        <w:t>、承诺函</w:t>
      </w:r>
    </w:p>
    <w:p w14:paraId="11394AF6">
      <w:pPr>
        <w:spacing w:line="329" w:lineRule="auto"/>
        <w:rPr>
          <w:rFonts w:hint="eastAsia" w:ascii="仿宋" w:hAnsi="仿宋" w:eastAsia="仿宋" w:cs="仿宋"/>
          <w:sz w:val="21"/>
        </w:rPr>
      </w:pPr>
    </w:p>
    <w:p w14:paraId="0847E19F">
      <w:pPr>
        <w:pStyle w:val="6"/>
        <w:spacing w:before="78" w:line="219" w:lineRule="auto"/>
        <w:rPr>
          <w:rFonts w:hint="eastAsia" w:ascii="仿宋" w:hAnsi="仿宋" w:eastAsia="仿宋" w:cs="仿宋"/>
          <w:sz w:val="24"/>
          <w:szCs w:val="24"/>
        </w:rPr>
      </w:pPr>
      <w:r>
        <w:rPr>
          <w:rFonts w:hint="eastAsia" w:ascii="仿宋" w:hAnsi="仿宋" w:eastAsia="仿宋" w:cs="仿宋"/>
          <w:spacing w:val="-1"/>
          <w:sz w:val="24"/>
          <w:szCs w:val="24"/>
          <w:lang w:val="en-US" w:eastAsia="zh-CN"/>
        </w:rPr>
        <w:t>*******</w:t>
      </w:r>
      <w:r>
        <w:rPr>
          <w:rFonts w:hint="eastAsia" w:ascii="仿宋" w:hAnsi="仿宋" w:eastAsia="仿宋" w:cs="仿宋"/>
          <w:spacing w:val="-1"/>
          <w:sz w:val="24"/>
          <w:szCs w:val="24"/>
        </w:rPr>
        <w:t>公司：</w:t>
      </w:r>
    </w:p>
    <w:p w14:paraId="651D77C7">
      <w:pPr>
        <w:pStyle w:val="6"/>
        <w:spacing w:before="27" w:line="229" w:lineRule="auto"/>
        <w:ind w:left="482" w:right="818" w:hanging="1"/>
        <w:rPr>
          <w:rFonts w:hint="eastAsia" w:ascii="仿宋" w:hAnsi="仿宋" w:eastAsia="仿宋" w:cs="仿宋"/>
          <w:spacing w:val="-3"/>
          <w:sz w:val="24"/>
          <w:szCs w:val="24"/>
        </w:rPr>
      </w:pPr>
      <w:r>
        <w:rPr>
          <w:rFonts w:hint="eastAsia" w:ascii="仿宋" w:hAnsi="仿宋" w:eastAsia="仿宋" w:cs="仿宋"/>
          <w:spacing w:val="-2"/>
          <w:sz w:val="24"/>
          <w:szCs w:val="24"/>
        </w:rPr>
        <w:t>我公司作为本次采购项目的供应商，根据磋商文件要求，现</w:t>
      </w:r>
      <w:r>
        <w:rPr>
          <w:rFonts w:hint="eastAsia" w:ascii="仿宋" w:hAnsi="仿宋" w:eastAsia="仿宋" w:cs="仿宋"/>
          <w:spacing w:val="-3"/>
          <w:sz w:val="24"/>
          <w:szCs w:val="24"/>
        </w:rPr>
        <w:t>郑重承诺如下：</w:t>
      </w:r>
    </w:p>
    <w:p w14:paraId="355ADF06">
      <w:pPr>
        <w:pStyle w:val="6"/>
        <w:spacing w:before="27" w:line="229" w:lineRule="auto"/>
        <w:ind w:left="482" w:right="818" w:hanging="1"/>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pacing w:val="-1"/>
          <w:sz w:val="24"/>
          <w:szCs w:val="24"/>
        </w:rPr>
        <w:t>一、具备</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文件规定的条件：</w:t>
      </w:r>
    </w:p>
    <w:p w14:paraId="340C6AEA">
      <w:pPr>
        <w:pStyle w:val="6"/>
        <w:spacing w:before="26" w:line="220" w:lineRule="auto"/>
        <w:ind w:left="491"/>
        <w:rPr>
          <w:rFonts w:hint="eastAsia" w:ascii="仿宋" w:hAnsi="仿宋" w:eastAsia="仿宋" w:cs="仿宋"/>
          <w:sz w:val="24"/>
          <w:szCs w:val="24"/>
        </w:rPr>
      </w:pPr>
      <w:r>
        <w:rPr>
          <w:rFonts w:hint="eastAsia" w:ascii="仿宋" w:hAnsi="仿宋" w:eastAsia="仿宋" w:cs="仿宋"/>
          <w:spacing w:val="-2"/>
          <w:sz w:val="24"/>
          <w:szCs w:val="24"/>
        </w:rPr>
        <w:t>（一）具有独立承担民事责任的能力；</w:t>
      </w:r>
    </w:p>
    <w:p w14:paraId="656C203B">
      <w:pPr>
        <w:pStyle w:val="6"/>
        <w:spacing w:before="26" w:line="238" w:lineRule="auto"/>
        <w:ind w:left="491"/>
        <w:rPr>
          <w:rFonts w:hint="eastAsia" w:ascii="仿宋" w:hAnsi="仿宋" w:eastAsia="仿宋" w:cs="仿宋"/>
          <w:sz w:val="24"/>
          <w:szCs w:val="24"/>
        </w:rPr>
      </w:pPr>
      <w:r>
        <w:rPr>
          <w:rFonts w:hint="eastAsia" w:ascii="仿宋" w:hAnsi="仿宋" w:eastAsia="仿宋" w:cs="仿宋"/>
          <w:spacing w:val="-1"/>
          <w:sz w:val="24"/>
          <w:szCs w:val="24"/>
        </w:rPr>
        <w:t>（二）具有良好的商业信誉和健全的财务会计制度；</w:t>
      </w:r>
    </w:p>
    <w:p w14:paraId="1A4C8C9B">
      <w:pPr>
        <w:pStyle w:val="6"/>
        <w:spacing w:line="220" w:lineRule="auto"/>
        <w:ind w:left="491"/>
        <w:rPr>
          <w:rFonts w:hint="eastAsia" w:ascii="仿宋" w:hAnsi="仿宋" w:eastAsia="仿宋" w:cs="仿宋"/>
          <w:sz w:val="24"/>
          <w:szCs w:val="24"/>
        </w:rPr>
      </w:pPr>
      <w:r>
        <w:rPr>
          <w:rFonts w:hint="eastAsia" w:ascii="仿宋" w:hAnsi="仿宋" w:eastAsia="仿宋" w:cs="仿宋"/>
          <w:spacing w:val="-1"/>
          <w:sz w:val="24"/>
          <w:szCs w:val="24"/>
        </w:rPr>
        <w:t>（三）具有履行合同所必需的设备和专业技术能力；</w:t>
      </w:r>
    </w:p>
    <w:p w14:paraId="435ACEBA">
      <w:pPr>
        <w:pStyle w:val="6"/>
        <w:spacing w:before="26" w:line="219" w:lineRule="auto"/>
        <w:ind w:left="491"/>
        <w:rPr>
          <w:rFonts w:hint="eastAsia" w:ascii="仿宋" w:hAnsi="仿宋" w:eastAsia="仿宋" w:cs="仿宋"/>
          <w:sz w:val="24"/>
          <w:szCs w:val="24"/>
        </w:rPr>
      </w:pPr>
      <w:r>
        <w:rPr>
          <w:rFonts w:hint="eastAsia" w:ascii="仿宋" w:hAnsi="仿宋" w:eastAsia="仿宋" w:cs="仿宋"/>
          <w:spacing w:val="-1"/>
          <w:sz w:val="24"/>
          <w:szCs w:val="24"/>
        </w:rPr>
        <w:t>（四）有依法缴纳税收和社会保障资金的良好记录；</w:t>
      </w:r>
    </w:p>
    <w:p w14:paraId="4CFD83C6">
      <w:pPr>
        <w:pStyle w:val="6"/>
        <w:spacing w:before="24" w:line="219" w:lineRule="auto"/>
        <w:ind w:left="491"/>
        <w:rPr>
          <w:rFonts w:hint="eastAsia" w:ascii="仿宋" w:hAnsi="仿宋" w:eastAsia="仿宋" w:cs="仿宋"/>
          <w:sz w:val="24"/>
          <w:szCs w:val="24"/>
        </w:rPr>
      </w:pPr>
      <w:r>
        <w:rPr>
          <w:rFonts w:hint="eastAsia" w:ascii="仿宋" w:hAnsi="仿宋" w:eastAsia="仿宋" w:cs="仿宋"/>
          <w:spacing w:val="-1"/>
          <w:sz w:val="24"/>
          <w:szCs w:val="24"/>
        </w:rPr>
        <w:t>（五）参加采购活动前三年内，在经营活动中没有重大违法行为；</w:t>
      </w:r>
    </w:p>
    <w:p w14:paraId="45621B01">
      <w:pPr>
        <w:pStyle w:val="6"/>
        <w:spacing w:before="27" w:line="230" w:lineRule="auto"/>
        <w:ind w:left="19" w:firstLine="471"/>
        <w:rPr>
          <w:rFonts w:hint="eastAsia" w:ascii="仿宋" w:hAnsi="仿宋" w:eastAsia="仿宋" w:cs="仿宋"/>
          <w:sz w:val="24"/>
          <w:szCs w:val="24"/>
        </w:rPr>
      </w:pPr>
      <w:r>
        <w:rPr>
          <w:rFonts w:hint="eastAsia" w:ascii="仿宋" w:hAnsi="仿宋" w:eastAsia="仿宋" w:cs="仿宋"/>
          <w:sz w:val="24"/>
          <w:szCs w:val="24"/>
        </w:rPr>
        <w:t>（六）与采购人在过去的合作过程中，供应商没有违约情形，双方之间没有未了结</w:t>
      </w:r>
      <w:r>
        <w:rPr>
          <w:rFonts w:hint="eastAsia" w:ascii="仿宋" w:hAnsi="仿宋" w:eastAsia="仿宋" w:cs="仿宋"/>
          <w:spacing w:val="16"/>
          <w:sz w:val="24"/>
          <w:szCs w:val="24"/>
        </w:rPr>
        <w:t xml:space="preserve"> </w:t>
      </w:r>
      <w:r>
        <w:rPr>
          <w:rFonts w:hint="eastAsia" w:ascii="仿宋" w:hAnsi="仿宋" w:eastAsia="仿宋" w:cs="仿宋"/>
          <w:spacing w:val="-3"/>
          <w:sz w:val="24"/>
          <w:szCs w:val="24"/>
        </w:rPr>
        <w:t>的诉讼等；</w:t>
      </w:r>
    </w:p>
    <w:p w14:paraId="70CA1A9B">
      <w:pPr>
        <w:pStyle w:val="6"/>
        <w:spacing w:before="26" w:line="238" w:lineRule="auto"/>
        <w:ind w:left="491"/>
        <w:rPr>
          <w:rFonts w:hint="eastAsia" w:ascii="仿宋" w:hAnsi="仿宋" w:eastAsia="仿宋" w:cs="仿宋"/>
          <w:sz w:val="24"/>
          <w:szCs w:val="24"/>
        </w:rPr>
      </w:pPr>
      <w:r>
        <w:rPr>
          <w:rFonts w:hint="eastAsia" w:ascii="仿宋" w:hAnsi="仿宋" w:eastAsia="仿宋" w:cs="仿宋"/>
          <w:spacing w:val="-2"/>
          <w:sz w:val="24"/>
          <w:szCs w:val="24"/>
        </w:rPr>
        <w:t>（七）法律、行政法规规定的其他条件；</w:t>
      </w:r>
    </w:p>
    <w:p w14:paraId="2198CA11">
      <w:pPr>
        <w:pStyle w:val="6"/>
        <w:spacing w:before="1" w:line="219" w:lineRule="auto"/>
        <w:ind w:left="491"/>
        <w:rPr>
          <w:rFonts w:hint="eastAsia" w:ascii="仿宋" w:hAnsi="仿宋" w:eastAsia="仿宋" w:cs="仿宋"/>
          <w:sz w:val="24"/>
          <w:szCs w:val="24"/>
        </w:rPr>
      </w:pPr>
      <w:r>
        <w:rPr>
          <w:rFonts w:hint="eastAsia" w:ascii="仿宋" w:hAnsi="仿宋" w:eastAsia="仿宋" w:cs="仿宋"/>
          <w:spacing w:val="-2"/>
          <w:sz w:val="24"/>
          <w:szCs w:val="24"/>
        </w:rPr>
        <w:t>（八）根据采购项目提出的特殊条件。</w:t>
      </w:r>
    </w:p>
    <w:p w14:paraId="79FF7C36">
      <w:pPr>
        <w:pStyle w:val="6"/>
        <w:spacing w:before="25" w:line="233" w:lineRule="auto"/>
        <w:ind w:left="11" w:firstLine="472"/>
        <w:rPr>
          <w:rFonts w:hint="eastAsia" w:ascii="仿宋" w:hAnsi="仿宋" w:eastAsia="仿宋" w:cs="仿宋"/>
          <w:sz w:val="24"/>
          <w:szCs w:val="24"/>
        </w:rPr>
      </w:pPr>
      <w:r>
        <w:rPr>
          <w:rFonts w:hint="eastAsia" w:ascii="仿宋" w:hAnsi="仿宋" w:eastAsia="仿宋" w:cs="仿宋"/>
          <w:spacing w:val="1"/>
          <w:sz w:val="24"/>
          <w:szCs w:val="24"/>
        </w:rPr>
        <w:t>二、完全接受和满足本项目</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文件中规定的实质性要</w:t>
      </w:r>
      <w:r>
        <w:rPr>
          <w:rFonts w:hint="eastAsia" w:ascii="仿宋" w:hAnsi="仿宋" w:eastAsia="仿宋" w:cs="仿宋"/>
          <w:sz w:val="24"/>
          <w:szCs w:val="24"/>
        </w:rPr>
        <w:t>求，如对</w:t>
      </w:r>
      <w:r>
        <w:rPr>
          <w:rFonts w:hint="eastAsia" w:ascii="仿宋" w:hAnsi="仿宋" w:eastAsia="仿宋" w:cs="仿宋"/>
          <w:sz w:val="24"/>
          <w:szCs w:val="24"/>
          <w:lang w:val="en-US" w:eastAsia="zh-CN"/>
        </w:rPr>
        <w:t>招标</w:t>
      </w:r>
      <w:r>
        <w:rPr>
          <w:rFonts w:hint="eastAsia" w:ascii="仿宋" w:hAnsi="仿宋" w:eastAsia="仿宋" w:cs="仿宋"/>
          <w:sz w:val="24"/>
          <w:szCs w:val="24"/>
        </w:rPr>
        <w:t>文件有异议， 已经在递交</w:t>
      </w:r>
      <w:r>
        <w:rPr>
          <w:rFonts w:hint="eastAsia" w:ascii="仿宋" w:hAnsi="仿宋" w:eastAsia="仿宋" w:cs="仿宋"/>
          <w:sz w:val="24"/>
          <w:szCs w:val="24"/>
          <w:lang w:val="en-US" w:eastAsia="zh-CN"/>
        </w:rPr>
        <w:t>投标</w:t>
      </w:r>
      <w:r>
        <w:rPr>
          <w:rFonts w:hint="eastAsia" w:ascii="仿宋" w:hAnsi="仿宋" w:eastAsia="仿宋" w:cs="仿宋"/>
          <w:sz w:val="24"/>
          <w:szCs w:val="24"/>
        </w:rPr>
        <w:t>文件截止时间届满前依法进行维权救济，不存在对</w:t>
      </w:r>
      <w:r>
        <w:rPr>
          <w:rFonts w:hint="eastAsia" w:ascii="仿宋" w:hAnsi="仿宋" w:eastAsia="仿宋" w:cs="仿宋"/>
          <w:sz w:val="24"/>
          <w:szCs w:val="24"/>
          <w:lang w:val="en-US" w:eastAsia="zh-CN"/>
        </w:rPr>
        <w:t>招标</w:t>
      </w:r>
      <w:r>
        <w:rPr>
          <w:rFonts w:hint="eastAsia" w:ascii="仿宋" w:hAnsi="仿宋" w:eastAsia="仿宋" w:cs="仿宋"/>
          <w:sz w:val="24"/>
          <w:szCs w:val="24"/>
        </w:rPr>
        <w:t>文件有异议的同</w:t>
      </w:r>
      <w:r>
        <w:rPr>
          <w:rFonts w:hint="eastAsia" w:ascii="仿宋" w:hAnsi="仿宋" w:eastAsia="仿宋" w:cs="仿宋"/>
          <w:spacing w:val="16"/>
          <w:sz w:val="24"/>
          <w:szCs w:val="24"/>
        </w:rPr>
        <w:t xml:space="preserve"> </w:t>
      </w:r>
      <w:r>
        <w:rPr>
          <w:rFonts w:hint="eastAsia" w:ascii="仿宋" w:hAnsi="仿宋" w:eastAsia="仿宋" w:cs="仿宋"/>
          <w:spacing w:val="-1"/>
          <w:sz w:val="24"/>
          <w:szCs w:val="24"/>
        </w:rPr>
        <w:t>时又参加</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以求侥幸成交或者为实现其他非法目的的行为。</w:t>
      </w:r>
    </w:p>
    <w:p w14:paraId="0EC56EFF">
      <w:pPr>
        <w:pStyle w:val="6"/>
        <w:spacing w:before="26" w:line="230" w:lineRule="auto"/>
        <w:ind w:left="2" w:firstLine="477"/>
        <w:rPr>
          <w:rFonts w:hint="eastAsia" w:ascii="仿宋" w:hAnsi="仿宋" w:eastAsia="仿宋" w:cs="仿宋"/>
          <w:sz w:val="24"/>
          <w:szCs w:val="24"/>
        </w:rPr>
      </w:pPr>
      <w:r>
        <w:rPr>
          <w:rFonts w:hint="eastAsia" w:ascii="仿宋" w:hAnsi="仿宋" w:eastAsia="仿宋" w:cs="仿宋"/>
          <w:spacing w:val="1"/>
          <w:sz w:val="24"/>
          <w:szCs w:val="24"/>
        </w:rPr>
        <w:t>三、在参加本次采购活动中，不存在与单位负责人为同一人或</w:t>
      </w:r>
      <w:r>
        <w:rPr>
          <w:rFonts w:hint="eastAsia" w:ascii="仿宋" w:hAnsi="仿宋" w:eastAsia="仿宋" w:cs="仿宋"/>
          <w:sz w:val="24"/>
          <w:szCs w:val="24"/>
        </w:rPr>
        <w:t xml:space="preserve">者存在直接控股、管 </w:t>
      </w:r>
      <w:r>
        <w:rPr>
          <w:rFonts w:hint="eastAsia" w:ascii="仿宋" w:hAnsi="仿宋" w:eastAsia="仿宋" w:cs="仿宋"/>
          <w:spacing w:val="-1"/>
          <w:sz w:val="24"/>
          <w:szCs w:val="24"/>
        </w:rPr>
        <w:t>理关系的其他供应商参与同一合同项下的采购活动的行为。</w:t>
      </w:r>
    </w:p>
    <w:p w14:paraId="0CE5CFBA">
      <w:pPr>
        <w:pStyle w:val="6"/>
        <w:spacing w:before="27" w:line="229" w:lineRule="auto"/>
        <w:ind w:left="23" w:right="56" w:firstLine="479"/>
        <w:rPr>
          <w:rFonts w:hint="eastAsia" w:ascii="仿宋" w:hAnsi="仿宋" w:eastAsia="仿宋" w:cs="仿宋"/>
          <w:sz w:val="24"/>
          <w:szCs w:val="24"/>
        </w:rPr>
      </w:pPr>
      <w:r>
        <w:rPr>
          <w:rFonts w:hint="eastAsia" w:ascii="仿宋" w:hAnsi="仿宋" w:eastAsia="仿宋" w:cs="仿宋"/>
          <w:spacing w:val="-1"/>
          <w:sz w:val="24"/>
          <w:szCs w:val="24"/>
        </w:rPr>
        <w:t>四、在参加本次采购活动中，不存在和其他供</w:t>
      </w:r>
      <w:r>
        <w:rPr>
          <w:rFonts w:hint="eastAsia" w:ascii="仿宋" w:hAnsi="仿宋" w:eastAsia="仿宋" w:cs="仿宋"/>
          <w:spacing w:val="-2"/>
          <w:sz w:val="24"/>
          <w:szCs w:val="24"/>
        </w:rPr>
        <w:t>应商在同一合同项下的采购项目中，</w:t>
      </w:r>
      <w:r>
        <w:rPr>
          <w:rFonts w:hint="eastAsia" w:ascii="仿宋" w:hAnsi="仿宋" w:eastAsia="仿宋" w:cs="仿宋"/>
          <w:sz w:val="24"/>
          <w:szCs w:val="24"/>
        </w:rPr>
        <w:t xml:space="preserve"> </w:t>
      </w:r>
      <w:r>
        <w:rPr>
          <w:rFonts w:hint="eastAsia" w:ascii="仿宋" w:hAnsi="仿宋" w:eastAsia="仿宋" w:cs="仿宋"/>
          <w:spacing w:val="-1"/>
          <w:sz w:val="24"/>
          <w:szCs w:val="24"/>
        </w:rPr>
        <w:t>同时委托同一个自然人、同一家庭的人员、同一单位的人员作为代理人的行为。</w:t>
      </w:r>
    </w:p>
    <w:p w14:paraId="65A6F2F6">
      <w:pPr>
        <w:pStyle w:val="6"/>
        <w:spacing w:before="27" w:line="230" w:lineRule="auto"/>
        <w:ind w:right="39" w:firstLine="482"/>
        <w:rPr>
          <w:rFonts w:hint="eastAsia" w:ascii="仿宋" w:hAnsi="仿宋" w:eastAsia="仿宋" w:cs="仿宋"/>
          <w:sz w:val="24"/>
          <w:szCs w:val="24"/>
        </w:rPr>
      </w:pPr>
      <w:r>
        <w:rPr>
          <w:rFonts w:hint="eastAsia" w:ascii="仿宋" w:hAnsi="仿宋" w:eastAsia="仿宋" w:cs="仿宋"/>
          <w:sz w:val="24"/>
          <w:szCs w:val="24"/>
        </w:rPr>
        <w:t>五、</w:t>
      </w:r>
      <w:r>
        <w:rPr>
          <w:rFonts w:hint="eastAsia" w:ascii="仿宋" w:hAnsi="仿宋" w:eastAsia="仿宋" w:cs="仿宋"/>
          <w:sz w:val="24"/>
          <w:szCs w:val="24"/>
          <w:lang w:val="en-US" w:eastAsia="zh-CN"/>
        </w:rPr>
        <w:t>投标</w:t>
      </w:r>
      <w:r>
        <w:rPr>
          <w:rFonts w:hint="eastAsia" w:ascii="仿宋" w:hAnsi="仿宋" w:eastAsia="仿宋" w:cs="仿宋"/>
          <w:sz w:val="24"/>
          <w:szCs w:val="24"/>
        </w:rPr>
        <w:t>文件中提供的任何资料和技术、服务</w:t>
      </w:r>
      <w:r>
        <w:rPr>
          <w:rFonts w:hint="eastAsia" w:ascii="仿宋" w:hAnsi="仿宋" w:eastAsia="仿宋" w:cs="仿宋"/>
          <w:spacing w:val="-1"/>
          <w:sz w:val="24"/>
          <w:szCs w:val="24"/>
        </w:rPr>
        <w:t>、商务等响应承诺情况都是真实的、</w:t>
      </w:r>
      <w:r>
        <w:rPr>
          <w:rFonts w:hint="eastAsia" w:ascii="仿宋" w:hAnsi="仿宋" w:eastAsia="仿宋" w:cs="仿宋"/>
          <w:sz w:val="24"/>
          <w:szCs w:val="24"/>
        </w:rPr>
        <w:t xml:space="preserve"> </w:t>
      </w:r>
      <w:r>
        <w:rPr>
          <w:rFonts w:hint="eastAsia" w:ascii="仿宋" w:hAnsi="仿宋" w:eastAsia="仿宋" w:cs="仿宋"/>
          <w:spacing w:val="-2"/>
          <w:sz w:val="24"/>
          <w:szCs w:val="24"/>
        </w:rPr>
        <w:t>有效的、合法的。</w:t>
      </w:r>
    </w:p>
    <w:p w14:paraId="4E06A928">
      <w:pPr>
        <w:pStyle w:val="6"/>
        <w:spacing w:before="21" w:line="230" w:lineRule="auto"/>
        <w:ind w:right="2" w:firstLine="480"/>
        <w:rPr>
          <w:rFonts w:hint="eastAsia" w:ascii="仿宋" w:hAnsi="仿宋" w:eastAsia="仿宋" w:cs="仿宋"/>
          <w:sz w:val="24"/>
          <w:szCs w:val="24"/>
        </w:rPr>
      </w:pPr>
      <w:r>
        <w:rPr>
          <w:rFonts w:hint="eastAsia" w:ascii="仿宋" w:hAnsi="仿宋" w:eastAsia="仿宋" w:cs="仿宋"/>
          <w:spacing w:val="1"/>
          <w:sz w:val="24"/>
          <w:szCs w:val="24"/>
        </w:rPr>
        <w:t>六、本公司对上述承诺的内容事项真实性负责。如经</w:t>
      </w:r>
      <w:r>
        <w:rPr>
          <w:rFonts w:hint="eastAsia" w:ascii="仿宋" w:hAnsi="仿宋" w:eastAsia="仿宋" w:cs="仿宋"/>
          <w:sz w:val="24"/>
          <w:szCs w:val="24"/>
        </w:rPr>
        <w:t xml:space="preserve">查实上述承诺的内容事项存在 </w:t>
      </w:r>
      <w:r>
        <w:rPr>
          <w:rFonts w:hint="eastAsia" w:ascii="仿宋" w:hAnsi="仿宋" w:eastAsia="仿宋" w:cs="仿宋"/>
          <w:spacing w:val="-1"/>
          <w:sz w:val="24"/>
          <w:szCs w:val="24"/>
        </w:rPr>
        <w:t>虚假，我公司愿意接受以提供虚假材料谋取成交的法律责任。</w:t>
      </w:r>
    </w:p>
    <w:p w14:paraId="4481FBB4">
      <w:pPr>
        <w:spacing w:line="266" w:lineRule="auto"/>
        <w:rPr>
          <w:rFonts w:hint="eastAsia" w:ascii="仿宋" w:hAnsi="仿宋" w:eastAsia="仿宋" w:cs="仿宋"/>
          <w:sz w:val="21"/>
        </w:rPr>
      </w:pPr>
    </w:p>
    <w:p w14:paraId="311863E5">
      <w:pPr>
        <w:pStyle w:val="6"/>
        <w:spacing w:before="78" w:line="220" w:lineRule="auto"/>
        <w:ind w:left="480"/>
        <w:rPr>
          <w:rFonts w:hint="eastAsia" w:ascii="仿宋" w:hAnsi="仿宋" w:eastAsia="仿宋" w:cs="仿宋"/>
          <w:sz w:val="21"/>
        </w:rPr>
      </w:pPr>
      <w:r>
        <w:rPr>
          <w:rFonts w:hint="eastAsia" w:ascii="仿宋" w:hAnsi="仿宋" w:eastAsia="仿宋" w:cs="仿宋"/>
          <w:spacing w:val="-2"/>
          <w:sz w:val="24"/>
          <w:szCs w:val="24"/>
        </w:rPr>
        <w:t>特此承诺。</w:t>
      </w:r>
    </w:p>
    <w:p w14:paraId="4C34522D">
      <w:pPr>
        <w:spacing w:line="292" w:lineRule="auto"/>
        <w:rPr>
          <w:rFonts w:hint="eastAsia" w:ascii="仿宋" w:hAnsi="仿宋" w:eastAsia="仿宋" w:cs="仿宋"/>
          <w:sz w:val="21"/>
        </w:rPr>
      </w:pPr>
    </w:p>
    <w:p w14:paraId="7820BF59">
      <w:pPr>
        <w:pStyle w:val="6"/>
        <w:spacing w:before="78" w:line="230" w:lineRule="auto"/>
        <w:jc w:val="right"/>
        <w:rPr>
          <w:rFonts w:hint="eastAsia" w:ascii="仿宋" w:hAnsi="仿宋" w:eastAsia="仿宋" w:cs="仿宋"/>
          <w:spacing w:val="8"/>
          <w:sz w:val="24"/>
          <w:szCs w:val="24"/>
        </w:rPr>
      </w:pPr>
      <w:r>
        <w:rPr>
          <w:rFonts w:hint="eastAsia" w:ascii="仿宋" w:hAnsi="仿宋" w:eastAsia="仿宋" w:cs="仿宋"/>
          <w:spacing w:val="-1"/>
          <w:sz w:val="24"/>
          <w:szCs w:val="24"/>
        </w:rPr>
        <w:t>法定代表人签字或者加盖个人私章：XXXX</w:t>
      </w:r>
      <w:r>
        <w:rPr>
          <w:rFonts w:hint="eastAsia" w:ascii="仿宋" w:hAnsi="仿宋" w:eastAsia="仿宋" w:cs="仿宋"/>
          <w:spacing w:val="8"/>
          <w:sz w:val="24"/>
          <w:szCs w:val="24"/>
        </w:rPr>
        <w:t xml:space="preserve"> </w:t>
      </w:r>
    </w:p>
    <w:p w14:paraId="0DAA939F">
      <w:pPr>
        <w:pStyle w:val="6"/>
        <w:spacing w:before="78" w:line="230" w:lineRule="auto"/>
        <w:jc w:val="right"/>
        <w:rPr>
          <w:rFonts w:hint="eastAsia" w:ascii="仿宋" w:hAnsi="仿宋" w:eastAsia="仿宋" w:cs="仿宋"/>
          <w:sz w:val="24"/>
          <w:szCs w:val="24"/>
        </w:rPr>
      </w:pPr>
      <w:r>
        <w:rPr>
          <w:rFonts w:hint="eastAsia" w:ascii="仿宋" w:hAnsi="仿宋" w:eastAsia="仿宋" w:cs="仿宋"/>
          <w:spacing w:val="-1"/>
          <w:sz w:val="24"/>
          <w:szCs w:val="24"/>
        </w:rPr>
        <w:t>授权代表签字：XXXX</w:t>
      </w:r>
    </w:p>
    <w:p w14:paraId="43B3EDCD">
      <w:pPr>
        <w:pStyle w:val="6"/>
        <w:spacing w:before="24" w:line="230" w:lineRule="auto"/>
        <w:jc w:val="right"/>
        <w:rPr>
          <w:rFonts w:hint="eastAsia" w:ascii="仿宋" w:hAnsi="仿宋" w:eastAsia="仿宋" w:cs="仿宋"/>
          <w:spacing w:val="1"/>
          <w:sz w:val="24"/>
          <w:szCs w:val="24"/>
        </w:rPr>
      </w:pPr>
      <w:r>
        <w:rPr>
          <w:rFonts w:hint="eastAsia" w:ascii="仿宋" w:hAnsi="仿宋" w:eastAsia="仿宋" w:cs="仿宋"/>
          <w:spacing w:val="-2"/>
          <w:sz w:val="24"/>
          <w:szCs w:val="24"/>
        </w:rPr>
        <w:t>供应商名称：XXXX（盖章）</w:t>
      </w:r>
      <w:r>
        <w:rPr>
          <w:rFonts w:hint="eastAsia" w:ascii="仿宋" w:hAnsi="仿宋" w:eastAsia="仿宋" w:cs="仿宋"/>
          <w:spacing w:val="1"/>
          <w:sz w:val="24"/>
          <w:szCs w:val="24"/>
        </w:rPr>
        <w:t xml:space="preserve"> </w:t>
      </w:r>
    </w:p>
    <w:p w14:paraId="5799EA00">
      <w:pPr>
        <w:pStyle w:val="6"/>
        <w:spacing w:before="24" w:line="230" w:lineRule="auto"/>
        <w:jc w:val="right"/>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 日</w:t>
      </w:r>
    </w:p>
    <w:p w14:paraId="6AA4C3E6">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2E0EB0B8">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711BD7CB">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5F1C4BC3">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4CA30881">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7881B2DA">
      <w:pPr>
        <w:pStyle w:val="6"/>
        <w:spacing w:line="240" w:lineRule="auto"/>
        <w:ind w:left="0"/>
        <w:jc w:val="center"/>
        <w:rPr>
          <w:rFonts w:hint="default" w:eastAsia="宋体"/>
          <w:sz w:val="31"/>
          <w:szCs w:val="31"/>
          <w:lang w:val="en-US" w:eastAsia="zh-CN"/>
        </w:rPr>
      </w:pPr>
      <w:r>
        <w:rPr>
          <w:spacing w:val="2"/>
          <w:sz w:val="31"/>
          <w:szCs w:val="31"/>
          <w14:textOutline w14:w="5793" w14:cap="sq" w14:cmpd="sng">
            <w14:solidFill>
              <w14:srgbClr w14:val="000000"/>
            </w14:solidFill>
            <w14:prstDash w14:val="solid"/>
            <w14:bevel/>
          </w14:textOutline>
        </w:rPr>
        <w:t>四、报价函</w:t>
      </w:r>
    </w:p>
    <w:p w14:paraId="101264CC">
      <w:pPr>
        <w:spacing w:line="313" w:lineRule="auto"/>
        <w:rPr>
          <w:rFonts w:ascii="Arial"/>
          <w:sz w:val="21"/>
        </w:rPr>
      </w:pPr>
    </w:p>
    <w:p w14:paraId="27E23270">
      <w:pPr>
        <w:pStyle w:val="6"/>
        <w:spacing w:before="78" w:line="219" w:lineRule="auto"/>
        <w:ind w:left="189"/>
        <w:rPr>
          <w:rFonts w:hint="eastAsia" w:ascii="仿宋" w:hAnsi="仿宋" w:eastAsia="仿宋" w:cs="仿宋"/>
          <w:sz w:val="24"/>
          <w:szCs w:val="24"/>
        </w:rPr>
      </w:pPr>
      <w:r>
        <w:rPr>
          <w:rFonts w:hint="eastAsia" w:ascii="仿宋" w:hAnsi="仿宋" w:eastAsia="仿宋" w:cs="仿宋"/>
          <w:spacing w:val="-2"/>
          <w:sz w:val="24"/>
          <w:szCs w:val="24"/>
          <w:lang w:val="en-US" w:eastAsia="zh-CN"/>
        </w:rPr>
        <w:t>甘肃陇黔牧业有限公司</w:t>
      </w:r>
      <w:r>
        <w:rPr>
          <w:rFonts w:hint="eastAsia" w:ascii="仿宋" w:hAnsi="仿宋" w:eastAsia="仿宋" w:cs="仿宋"/>
          <w:spacing w:val="-1"/>
          <w:sz w:val="24"/>
          <w:szCs w:val="24"/>
        </w:rPr>
        <w:t>：</w:t>
      </w:r>
    </w:p>
    <w:p w14:paraId="5F38F69F">
      <w:pPr>
        <w:pStyle w:val="6"/>
        <w:keepNext w:val="0"/>
        <w:keepLines w:val="0"/>
        <w:pageBreakBefore w:val="0"/>
        <w:widowControl/>
        <w:numPr>
          <w:ilvl w:val="0"/>
          <w:numId w:val="7"/>
        </w:numPr>
        <w:kinsoku w:val="0"/>
        <w:wordWrap/>
        <w:overflowPunct/>
        <w:topLinePunct w:val="0"/>
        <w:autoSpaceDE w:val="0"/>
        <w:autoSpaceDN w:val="0"/>
        <w:bidi w:val="0"/>
        <w:adjustRightInd w:val="0"/>
        <w:snapToGrid w:val="0"/>
        <w:spacing w:before="182" w:line="360" w:lineRule="auto"/>
        <w:ind w:firstLine="472"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2"/>
          <w:sz w:val="24"/>
          <w:szCs w:val="24"/>
        </w:rPr>
        <w:t>我方全面研究了“</w:t>
      </w:r>
      <w:r>
        <w:rPr>
          <w:rFonts w:hint="eastAsia" w:ascii="仿宋" w:hAnsi="仿宋" w:eastAsia="仿宋" w:cs="仿宋"/>
          <w:spacing w:val="-2"/>
          <w:sz w:val="24"/>
          <w:szCs w:val="24"/>
          <w:lang w:val="en-US" w:eastAsia="zh-CN"/>
        </w:rPr>
        <w:t>甘肃陇黔牧业有限公司</w:t>
      </w:r>
      <w:r>
        <w:rPr>
          <w:rFonts w:hint="eastAsia" w:ascii="仿宋" w:hAnsi="仿宋" w:eastAsia="仿宋" w:cs="仿宋"/>
          <w:spacing w:val="-2"/>
          <w:sz w:val="24"/>
          <w:szCs w:val="24"/>
          <w:u w:val="single" w:color="auto"/>
          <w:lang w:eastAsia="zh-CN"/>
        </w:rPr>
        <w:t>2025年疫苗</w:t>
      </w:r>
      <w:r>
        <w:rPr>
          <w:rFonts w:hint="eastAsia" w:ascii="仿宋" w:hAnsi="仿宋" w:eastAsia="仿宋" w:cs="仿宋"/>
          <w:spacing w:val="-2"/>
          <w:sz w:val="24"/>
          <w:szCs w:val="24"/>
          <w:u w:val="single" w:color="auto"/>
          <w:lang w:val="en-US" w:eastAsia="zh-CN"/>
        </w:rPr>
        <w:t>采购</w:t>
      </w:r>
      <w:r>
        <w:rPr>
          <w:rFonts w:hint="eastAsia" w:ascii="仿宋" w:hAnsi="仿宋" w:eastAsia="仿宋" w:cs="仿宋"/>
          <w:spacing w:val="-3"/>
          <w:sz w:val="24"/>
          <w:szCs w:val="24"/>
        </w:rPr>
        <w:t>项目</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招标文</w:t>
      </w:r>
      <w:r>
        <w:rPr>
          <w:rFonts w:hint="eastAsia" w:ascii="仿宋" w:hAnsi="仿宋" w:eastAsia="仿宋" w:cs="仿宋"/>
          <w:spacing w:val="-3"/>
          <w:sz w:val="24"/>
          <w:szCs w:val="24"/>
        </w:rPr>
        <w:t>件（采购编</w:t>
      </w:r>
      <w:r>
        <w:rPr>
          <w:rFonts w:hint="eastAsia" w:ascii="仿宋" w:hAnsi="仿宋" w:eastAsia="仿宋" w:cs="仿宋"/>
          <w:spacing w:val="-1"/>
          <w:sz w:val="24"/>
          <w:szCs w:val="24"/>
        </w:rPr>
        <w:t>号：</w:t>
      </w:r>
      <w:r>
        <w:rPr>
          <w:rFonts w:hint="eastAsia" w:ascii="仿宋" w:hAnsi="仿宋" w:eastAsia="仿宋" w:cs="仿宋"/>
          <w:spacing w:val="-1"/>
          <w:sz w:val="24"/>
          <w:szCs w:val="24"/>
          <w:u w:val="single" w:color="auto"/>
          <w:lang w:val="en-US" w:eastAsia="zh-CN"/>
        </w:rPr>
        <w:t xml:space="preserve">                  </w:t>
      </w:r>
      <w:r>
        <w:rPr>
          <w:rFonts w:hint="eastAsia" w:ascii="仿宋" w:hAnsi="仿宋" w:eastAsia="仿宋" w:cs="仿宋"/>
          <w:spacing w:val="-52"/>
          <w:sz w:val="24"/>
          <w:szCs w:val="24"/>
        </w:rPr>
        <w:t>），</w:t>
      </w:r>
      <w:r>
        <w:rPr>
          <w:rFonts w:hint="eastAsia" w:ascii="仿宋" w:hAnsi="仿宋" w:eastAsia="仿宋" w:cs="仿宋"/>
          <w:spacing w:val="-1"/>
          <w:sz w:val="24"/>
          <w:szCs w:val="24"/>
        </w:rPr>
        <w:t>决定参加贵单位组织的本项目</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采购。</w:t>
      </w:r>
    </w:p>
    <w:p w14:paraId="5F5D9B8F">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jc w:val="left"/>
        <w:textAlignment w:val="baseline"/>
        <w:rPr>
          <w:rFonts w:hint="eastAsia" w:ascii="仿宋" w:hAnsi="仿宋" w:eastAsia="仿宋" w:cs="仿宋"/>
          <w:sz w:val="24"/>
          <w:szCs w:val="24"/>
        </w:rPr>
      </w:pP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一旦我方成交，我方将严格履行</w:t>
      </w:r>
      <w:r>
        <w:rPr>
          <w:rFonts w:hint="eastAsia" w:ascii="仿宋" w:hAnsi="仿宋" w:eastAsia="仿宋" w:cs="仿宋"/>
          <w:spacing w:val="-3"/>
          <w:sz w:val="24"/>
          <w:szCs w:val="24"/>
          <w:lang w:val="en-US" w:eastAsia="zh-CN"/>
        </w:rPr>
        <w:t>招标</w:t>
      </w:r>
      <w:r>
        <w:rPr>
          <w:rFonts w:hint="eastAsia" w:ascii="仿宋" w:hAnsi="仿宋" w:eastAsia="仿宋" w:cs="仿宋"/>
          <w:spacing w:val="-3"/>
          <w:sz w:val="24"/>
          <w:szCs w:val="24"/>
        </w:rPr>
        <w:t>文</w:t>
      </w:r>
      <w:r>
        <w:rPr>
          <w:rFonts w:hint="eastAsia" w:ascii="仿宋" w:hAnsi="仿宋" w:eastAsia="仿宋" w:cs="仿宋"/>
          <w:spacing w:val="-4"/>
          <w:sz w:val="24"/>
          <w:szCs w:val="24"/>
        </w:rPr>
        <w:t>件规定的责任和义务。</w:t>
      </w:r>
    </w:p>
    <w:p w14:paraId="028F5867">
      <w:pPr>
        <w:pStyle w:val="6"/>
        <w:keepNext w:val="0"/>
        <w:keepLines w:val="0"/>
        <w:pageBreakBefore w:val="0"/>
        <w:widowControl/>
        <w:kinsoku w:val="0"/>
        <w:wordWrap/>
        <w:overflowPunct/>
        <w:topLinePunct w:val="0"/>
        <w:autoSpaceDE w:val="0"/>
        <w:autoSpaceDN w:val="0"/>
        <w:bidi w:val="0"/>
        <w:adjustRightInd w:val="0"/>
        <w:snapToGrid w:val="0"/>
        <w:spacing w:before="182" w:line="360" w:lineRule="auto"/>
        <w:ind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3.我方为本项目提交的</w:t>
      </w:r>
      <w:r>
        <w:rPr>
          <w:rFonts w:hint="eastAsia" w:ascii="仿宋" w:hAnsi="仿宋" w:eastAsia="仿宋" w:cs="仿宋"/>
          <w:spacing w:val="-1"/>
          <w:sz w:val="24"/>
          <w:szCs w:val="24"/>
          <w:lang w:val="en-US" w:eastAsia="zh-CN"/>
        </w:rPr>
        <w:t>投标</w:t>
      </w:r>
      <w:r>
        <w:rPr>
          <w:rFonts w:hint="eastAsia" w:ascii="仿宋" w:hAnsi="仿宋" w:eastAsia="仿宋" w:cs="仿宋"/>
          <w:spacing w:val="-1"/>
          <w:sz w:val="24"/>
          <w:szCs w:val="24"/>
        </w:rPr>
        <w:t>文件</w:t>
      </w:r>
      <w:r>
        <w:rPr>
          <w:rFonts w:hint="eastAsia" w:ascii="仿宋" w:hAnsi="仿宋" w:eastAsia="仿宋" w:cs="仿宋"/>
          <w:spacing w:val="-1"/>
          <w:sz w:val="24"/>
          <w:szCs w:val="24"/>
          <w:lang w:val="en-US" w:eastAsia="zh-CN"/>
        </w:rPr>
        <w:t>为盖章扫描件</w:t>
      </w:r>
      <w:r>
        <w:rPr>
          <w:rFonts w:hint="eastAsia" w:ascii="仿宋" w:hAnsi="仿宋" w:eastAsia="仿宋" w:cs="仿宋"/>
          <w:spacing w:val="-1"/>
          <w:sz w:val="24"/>
          <w:szCs w:val="24"/>
        </w:rPr>
        <w:t>用于</w:t>
      </w:r>
      <w:r>
        <w:rPr>
          <w:rFonts w:hint="eastAsia" w:ascii="仿宋" w:hAnsi="仿宋" w:eastAsia="仿宋" w:cs="仿宋"/>
          <w:spacing w:val="-1"/>
          <w:sz w:val="24"/>
          <w:szCs w:val="24"/>
          <w:lang w:val="en-US" w:eastAsia="zh-CN"/>
        </w:rPr>
        <w:t>投标</w:t>
      </w:r>
      <w:r>
        <w:rPr>
          <w:rFonts w:hint="eastAsia" w:ascii="仿宋" w:hAnsi="仿宋" w:eastAsia="仿宋" w:cs="仿宋"/>
          <w:spacing w:val="-1"/>
          <w:sz w:val="24"/>
          <w:szCs w:val="24"/>
        </w:rPr>
        <w:t>。</w:t>
      </w:r>
    </w:p>
    <w:p w14:paraId="081F117E">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position w:val="17"/>
          <w:sz w:val="24"/>
          <w:szCs w:val="24"/>
        </w:rPr>
        <w:t>4.我方愿意提供贵单位可能另外要求的，与</w:t>
      </w:r>
      <w:r>
        <w:rPr>
          <w:rFonts w:hint="eastAsia" w:ascii="仿宋" w:hAnsi="仿宋" w:eastAsia="仿宋" w:cs="仿宋"/>
          <w:position w:val="17"/>
          <w:sz w:val="24"/>
          <w:szCs w:val="24"/>
          <w:lang w:val="en-US" w:eastAsia="zh-CN"/>
        </w:rPr>
        <w:t>招标</w:t>
      </w:r>
      <w:r>
        <w:rPr>
          <w:rFonts w:hint="eastAsia" w:ascii="仿宋" w:hAnsi="仿宋" w:eastAsia="仿宋" w:cs="仿宋"/>
          <w:position w:val="17"/>
          <w:sz w:val="24"/>
          <w:szCs w:val="24"/>
        </w:rPr>
        <w:t>报价有关的</w:t>
      </w:r>
      <w:r>
        <w:rPr>
          <w:rFonts w:hint="eastAsia" w:ascii="仿宋" w:hAnsi="仿宋" w:eastAsia="仿宋" w:cs="仿宋"/>
          <w:spacing w:val="-1"/>
          <w:position w:val="17"/>
          <w:sz w:val="24"/>
          <w:szCs w:val="24"/>
        </w:rPr>
        <w:t>文件资料，并保证我方已提供和将要提供的文件资料是真实、准确的。</w:t>
      </w:r>
    </w:p>
    <w:p w14:paraId="569C752F">
      <w:pPr>
        <w:pStyle w:val="6"/>
        <w:keepNext w:val="0"/>
        <w:keepLines w:val="0"/>
        <w:pageBreakBefore w:val="0"/>
        <w:widowControl/>
        <w:kinsoku w:val="0"/>
        <w:wordWrap/>
        <w:overflowPunct/>
        <w:topLinePunct w:val="0"/>
        <w:autoSpaceDE w:val="0"/>
        <w:autoSpaceDN w:val="0"/>
        <w:bidi w:val="0"/>
        <w:adjustRightInd w:val="0"/>
        <w:snapToGrid w:val="0"/>
        <w:spacing w:before="182" w:line="360" w:lineRule="auto"/>
        <w:jc w:val="right"/>
        <w:textAlignment w:val="baseline"/>
        <w:rPr>
          <w:rFonts w:hint="eastAsia" w:ascii="仿宋" w:hAnsi="仿宋" w:eastAsia="仿宋" w:cs="仿宋"/>
          <w:sz w:val="24"/>
          <w:szCs w:val="24"/>
        </w:rPr>
      </w:pPr>
      <w:r>
        <w:rPr>
          <w:rFonts w:hint="eastAsia" w:ascii="仿宋" w:hAnsi="仿宋" w:eastAsia="仿宋" w:cs="仿宋"/>
          <w:spacing w:val="-3"/>
          <w:position w:val="17"/>
          <w:sz w:val="24"/>
          <w:szCs w:val="24"/>
          <w:lang w:val="en-US" w:eastAsia="zh-CN"/>
        </w:rPr>
        <w:t xml:space="preserve">   </w:t>
      </w:r>
      <w:r>
        <w:rPr>
          <w:rFonts w:hint="eastAsia" w:ascii="仿宋" w:hAnsi="仿宋" w:eastAsia="仿宋" w:cs="仿宋"/>
          <w:spacing w:val="-3"/>
          <w:position w:val="17"/>
          <w:sz w:val="24"/>
          <w:szCs w:val="24"/>
        </w:rPr>
        <w:t>5.本次</w:t>
      </w:r>
      <w:r>
        <w:rPr>
          <w:rFonts w:hint="eastAsia" w:ascii="仿宋" w:hAnsi="仿宋" w:eastAsia="仿宋" w:cs="仿宋"/>
          <w:spacing w:val="-3"/>
          <w:position w:val="17"/>
          <w:sz w:val="24"/>
          <w:szCs w:val="24"/>
          <w:lang w:val="en-US" w:eastAsia="zh-CN"/>
        </w:rPr>
        <w:t>招标</w:t>
      </w:r>
      <w:r>
        <w:rPr>
          <w:rFonts w:hint="eastAsia" w:ascii="仿宋" w:hAnsi="仿宋" w:eastAsia="仿宋" w:cs="仿宋"/>
          <w:spacing w:val="-3"/>
          <w:position w:val="17"/>
          <w:sz w:val="24"/>
          <w:szCs w:val="24"/>
        </w:rPr>
        <w:t>，我方递交的</w:t>
      </w:r>
      <w:r>
        <w:rPr>
          <w:rFonts w:hint="eastAsia" w:ascii="仿宋" w:hAnsi="仿宋" w:eastAsia="仿宋" w:cs="仿宋"/>
          <w:spacing w:val="-3"/>
          <w:position w:val="17"/>
          <w:sz w:val="24"/>
          <w:szCs w:val="24"/>
          <w:lang w:val="en-US" w:eastAsia="zh-CN"/>
        </w:rPr>
        <w:t>投标</w:t>
      </w:r>
      <w:r>
        <w:rPr>
          <w:rFonts w:hint="eastAsia" w:ascii="仿宋" w:hAnsi="仿宋" w:eastAsia="仿宋" w:cs="仿宋"/>
          <w:spacing w:val="-3"/>
          <w:position w:val="17"/>
          <w:sz w:val="24"/>
          <w:szCs w:val="24"/>
        </w:rPr>
        <w:t>文件有效期为递交</w:t>
      </w:r>
      <w:r>
        <w:rPr>
          <w:rFonts w:hint="eastAsia" w:ascii="仿宋" w:hAnsi="仿宋" w:eastAsia="仿宋" w:cs="仿宋"/>
          <w:spacing w:val="-3"/>
          <w:position w:val="17"/>
          <w:sz w:val="24"/>
          <w:szCs w:val="24"/>
          <w:lang w:val="en-US" w:eastAsia="zh-CN"/>
        </w:rPr>
        <w:t>投标</w:t>
      </w:r>
      <w:r>
        <w:rPr>
          <w:rFonts w:hint="eastAsia" w:ascii="仿宋" w:hAnsi="仿宋" w:eastAsia="仿宋" w:cs="仿宋"/>
          <w:spacing w:val="-3"/>
          <w:position w:val="17"/>
          <w:sz w:val="24"/>
          <w:szCs w:val="24"/>
        </w:rPr>
        <w:t>文件截止之日起</w:t>
      </w:r>
      <w:r>
        <w:rPr>
          <w:rFonts w:hint="eastAsia" w:ascii="仿宋" w:hAnsi="仿宋" w:eastAsia="仿宋" w:cs="仿宋"/>
          <w:spacing w:val="-53"/>
          <w:position w:val="17"/>
          <w:sz w:val="24"/>
          <w:szCs w:val="24"/>
        </w:rPr>
        <w:t xml:space="preserve"> </w:t>
      </w:r>
      <w:r>
        <w:rPr>
          <w:rFonts w:hint="eastAsia" w:ascii="仿宋" w:hAnsi="仿宋" w:eastAsia="仿宋" w:cs="仿宋"/>
          <w:spacing w:val="-3"/>
          <w:position w:val="17"/>
          <w:sz w:val="24"/>
          <w:szCs w:val="24"/>
        </w:rPr>
        <w:t>X</w:t>
      </w:r>
      <w:r>
        <w:rPr>
          <w:rFonts w:hint="eastAsia" w:ascii="仿宋" w:hAnsi="仿宋" w:eastAsia="仿宋" w:cs="仿宋"/>
          <w:spacing w:val="-4"/>
          <w:position w:val="17"/>
          <w:sz w:val="24"/>
          <w:szCs w:val="24"/>
        </w:rPr>
        <w:t>X</w:t>
      </w:r>
      <w:r>
        <w:rPr>
          <w:rFonts w:hint="eastAsia" w:ascii="仿宋" w:hAnsi="仿宋" w:eastAsia="仿宋" w:cs="仿宋"/>
          <w:spacing w:val="-46"/>
          <w:position w:val="17"/>
          <w:sz w:val="24"/>
          <w:szCs w:val="24"/>
        </w:rPr>
        <w:t xml:space="preserve"> </w:t>
      </w:r>
      <w:r>
        <w:rPr>
          <w:rFonts w:hint="eastAsia" w:ascii="仿宋" w:hAnsi="仿宋" w:eastAsia="仿宋" w:cs="仿宋"/>
          <w:spacing w:val="-4"/>
          <w:position w:val="17"/>
          <w:sz w:val="24"/>
          <w:szCs w:val="24"/>
        </w:rPr>
        <w:t>天不</w:t>
      </w:r>
    </w:p>
    <w:p w14:paraId="582CF41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90"/>
        <w:textAlignment w:val="baseline"/>
        <w:rPr>
          <w:rFonts w:hint="eastAsia" w:ascii="仿宋" w:hAnsi="仿宋" w:eastAsia="仿宋" w:cs="仿宋"/>
          <w:sz w:val="24"/>
          <w:szCs w:val="24"/>
        </w:rPr>
      </w:pPr>
      <w:r>
        <w:rPr>
          <w:rFonts w:hint="eastAsia" w:ascii="仿宋" w:hAnsi="仿宋" w:eastAsia="仿宋" w:cs="仿宋"/>
          <w:spacing w:val="-17"/>
          <w:sz w:val="24"/>
          <w:szCs w:val="24"/>
        </w:rPr>
        <w:t>得少于</w:t>
      </w:r>
      <w:r>
        <w:rPr>
          <w:rFonts w:hint="eastAsia" w:ascii="仿宋" w:hAnsi="仿宋" w:eastAsia="仿宋" w:cs="仿宋"/>
          <w:spacing w:val="-49"/>
          <w:sz w:val="24"/>
          <w:szCs w:val="24"/>
        </w:rPr>
        <w:t xml:space="preserve"> </w:t>
      </w:r>
      <w:r>
        <w:rPr>
          <w:rFonts w:hint="eastAsia" w:ascii="仿宋" w:hAnsi="仿宋" w:eastAsia="仿宋" w:cs="仿宋"/>
          <w:spacing w:val="-17"/>
          <w:sz w:val="24"/>
          <w:szCs w:val="24"/>
        </w:rPr>
        <w:t>60日）。</w:t>
      </w:r>
    </w:p>
    <w:p w14:paraId="09D2C7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0AD1694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5CCE0BB4">
      <w:pPr>
        <w:spacing w:line="244" w:lineRule="auto"/>
        <w:rPr>
          <w:rFonts w:hint="eastAsia" w:ascii="仿宋" w:hAnsi="仿宋" w:eastAsia="仿宋" w:cs="仿宋"/>
          <w:sz w:val="21"/>
        </w:rPr>
      </w:pPr>
    </w:p>
    <w:p w14:paraId="148B9DAB">
      <w:pPr>
        <w:spacing w:line="244" w:lineRule="auto"/>
        <w:rPr>
          <w:rFonts w:hint="eastAsia" w:ascii="仿宋" w:hAnsi="仿宋" w:eastAsia="仿宋" w:cs="仿宋"/>
          <w:sz w:val="21"/>
        </w:rPr>
      </w:pPr>
    </w:p>
    <w:p w14:paraId="049DB451">
      <w:pPr>
        <w:pStyle w:val="6"/>
        <w:spacing w:before="79" w:line="219" w:lineRule="auto"/>
        <w:jc w:val="right"/>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7056372F">
      <w:pPr>
        <w:pStyle w:val="6"/>
        <w:spacing w:before="1" w:line="219" w:lineRule="auto"/>
        <w:jc w:val="right"/>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p>
    <w:p w14:paraId="633F59A4">
      <w:pPr>
        <w:pStyle w:val="6"/>
        <w:spacing w:before="116" w:line="220" w:lineRule="auto"/>
        <w:jc w:val="right"/>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 日</w:t>
      </w:r>
    </w:p>
    <w:p w14:paraId="2F667E7A">
      <w:pPr>
        <w:spacing w:line="272" w:lineRule="auto"/>
        <w:rPr>
          <w:rFonts w:ascii="Arial"/>
          <w:sz w:val="21"/>
        </w:rPr>
      </w:pPr>
    </w:p>
    <w:p w14:paraId="259C39E4">
      <w:pPr>
        <w:spacing w:line="272" w:lineRule="auto"/>
        <w:rPr>
          <w:rFonts w:ascii="Arial"/>
          <w:sz w:val="21"/>
        </w:rPr>
      </w:pPr>
    </w:p>
    <w:p w14:paraId="6031FDA5">
      <w:pPr>
        <w:spacing w:line="272" w:lineRule="auto"/>
        <w:rPr>
          <w:rFonts w:ascii="Arial"/>
          <w:sz w:val="21"/>
        </w:rPr>
      </w:pPr>
    </w:p>
    <w:p w14:paraId="1E514006">
      <w:pPr>
        <w:spacing w:line="272" w:lineRule="auto"/>
        <w:rPr>
          <w:rFonts w:ascii="Arial"/>
          <w:sz w:val="21"/>
        </w:rPr>
      </w:pPr>
    </w:p>
    <w:p w14:paraId="2582C080">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3322B92F">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36D425D2">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27BA872B">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64FD9612">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4FCDF60D">
      <w:pPr>
        <w:pStyle w:val="6"/>
        <w:spacing w:before="114" w:line="224" w:lineRule="auto"/>
        <w:rPr>
          <w:spacing w:val="7"/>
          <w:sz w:val="35"/>
          <w:szCs w:val="35"/>
          <w14:textOutline w14:w="6537" w14:cap="sq" w14:cmpd="sng">
            <w14:solidFill>
              <w14:srgbClr w14:val="000000"/>
            </w14:solidFill>
            <w14:prstDash w14:val="solid"/>
            <w14:bevel/>
          </w14:textOutline>
        </w:rPr>
      </w:pPr>
    </w:p>
    <w:p w14:paraId="47F4C598">
      <w:pPr>
        <w:pStyle w:val="6"/>
        <w:rPr>
          <w:rFonts w:ascii="Arial"/>
          <w:sz w:val="21"/>
        </w:rPr>
      </w:pPr>
    </w:p>
    <w:p w14:paraId="561A4944">
      <w:pPr>
        <w:pStyle w:val="6"/>
        <w:rPr>
          <w:rFonts w:ascii="Arial"/>
          <w:sz w:val="21"/>
        </w:rPr>
      </w:pPr>
    </w:p>
    <w:p w14:paraId="7E331C1A">
      <w:pPr>
        <w:pStyle w:val="6"/>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15CA5F6B">
      <w:pPr>
        <w:pStyle w:val="6"/>
        <w:spacing w:line="240" w:lineRule="auto"/>
        <w:ind w:left="0"/>
        <w:jc w:val="cente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pP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五、</w:t>
      </w: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w:t>
      </w:r>
    </w:p>
    <w:p w14:paraId="2FBC3D2F"/>
    <w:p w14:paraId="391A26F2">
      <w:pPr>
        <w:pStyle w:val="6"/>
        <w:spacing w:line="240" w:lineRule="auto"/>
        <w:ind w:left="0"/>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项目名称：甘肃德联牧业有限公司2025年口蹄疫疫苗采购项目</w:t>
      </w:r>
    </w:p>
    <w:p w14:paraId="70349F76">
      <w:pPr>
        <w:spacing w:before="52"/>
        <w:rPr>
          <w:rFonts w:hint="eastAsia" w:ascii="宋体" w:hAnsi="宋体" w:eastAsia="宋体" w:cs="宋体"/>
          <w:highlight w:val="none"/>
        </w:rPr>
      </w:pPr>
    </w:p>
    <w:tbl>
      <w:tblPr>
        <w:tblStyle w:val="16"/>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3046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F5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8B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91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22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CE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3670">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9E19">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EC97">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715D8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16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0C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口蹄疫O型、A型二价灭活疫苗</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2FC9">
            <w:pPr>
              <w:numPr>
                <w:ilvl w:val="0"/>
                <w:numId w:val="0"/>
              </w:numPr>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default" w:ascii="宋体" w:hAnsi="宋体" w:eastAsia="宋体" w:cs="宋体"/>
                <w:i w:val="0"/>
                <w:iCs w:val="0"/>
                <w:color w:val="auto"/>
                <w:kern w:val="0"/>
                <w:sz w:val="18"/>
                <w:szCs w:val="18"/>
                <w:highlight w:val="none"/>
                <w:u w:val="none"/>
                <w:lang w:val="en-US" w:eastAsia="zh-CN" w:bidi="ar"/>
              </w:rPr>
              <w:t>O型-A型口蹄疫灭活疫苗；疫苗研制毒株</w:t>
            </w:r>
            <w:r>
              <w:rPr>
                <w:rFonts w:hint="eastAsia" w:ascii="宋体" w:hAnsi="宋体" w:eastAsia="宋体" w:cs="宋体"/>
                <w:i w:val="0"/>
                <w:iCs w:val="0"/>
                <w:color w:val="auto"/>
                <w:kern w:val="0"/>
                <w:sz w:val="18"/>
                <w:szCs w:val="18"/>
                <w:highlight w:val="none"/>
                <w:u w:val="none"/>
                <w:lang w:val="en-US" w:eastAsia="zh-CN" w:bidi="ar"/>
              </w:rPr>
              <w:t>包括但不限于</w:t>
            </w:r>
            <w:r>
              <w:rPr>
                <w:rFonts w:hint="default" w:ascii="宋体" w:hAnsi="宋体" w:eastAsia="宋体" w:cs="宋体"/>
                <w:i w:val="0"/>
                <w:iCs w:val="0"/>
                <w:color w:val="auto"/>
                <w:kern w:val="0"/>
                <w:sz w:val="18"/>
                <w:szCs w:val="18"/>
                <w:highlight w:val="none"/>
                <w:u w:val="none"/>
                <w:lang w:val="en-US" w:eastAsia="zh-CN" w:bidi="ar"/>
              </w:rPr>
              <w:t>如下</w:t>
            </w:r>
            <w:r>
              <w:rPr>
                <w:rFonts w:hint="eastAsia" w:ascii="宋体" w:hAnsi="宋体" w:eastAsia="宋体" w:cs="宋体"/>
                <w:i w:val="0"/>
                <w:iCs w:val="0"/>
                <w:color w:val="auto"/>
                <w:kern w:val="0"/>
                <w:sz w:val="18"/>
                <w:szCs w:val="18"/>
                <w:highlight w:val="none"/>
                <w:u w:val="none"/>
                <w:lang w:val="en-US" w:eastAsia="zh-CN" w:bidi="ar"/>
              </w:rPr>
              <w:t>血清</w:t>
            </w:r>
            <w:r>
              <w:rPr>
                <w:rFonts w:hint="default" w:ascii="宋体" w:hAnsi="宋体" w:eastAsia="宋体" w:cs="宋体"/>
                <w:i w:val="0"/>
                <w:iCs w:val="0"/>
                <w:color w:val="auto"/>
                <w:kern w:val="0"/>
                <w:sz w:val="18"/>
                <w:szCs w:val="18"/>
                <w:highlight w:val="none"/>
                <w:u w:val="none"/>
                <w:lang w:val="en-US" w:eastAsia="zh-CN" w:bidi="ar"/>
              </w:rPr>
              <w:t>型：</w:t>
            </w:r>
          </w:p>
          <w:p w14:paraId="28E8624A">
            <w:pPr>
              <w:numPr>
                <w:ilvl w:val="0"/>
                <w:numId w:val="0"/>
              </w:numPr>
              <w:jc w:val="both"/>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O型：中东南亚泛亚系（印度系）OH</w:t>
            </w:r>
            <w:r>
              <w:rPr>
                <w:rFonts w:hint="eastAsia" w:ascii="宋体" w:hAnsi="宋体" w:eastAsia="宋体" w:cs="宋体"/>
                <w:i w:val="0"/>
                <w:iCs w:val="0"/>
                <w:color w:val="auto"/>
                <w:kern w:val="0"/>
                <w:sz w:val="18"/>
                <w:szCs w:val="18"/>
                <w:highlight w:val="none"/>
                <w:u w:val="none"/>
                <w:lang w:val="en-US" w:eastAsia="zh-CN" w:bidi="ar"/>
              </w:rPr>
              <w:t>M</w:t>
            </w:r>
            <w:r>
              <w:rPr>
                <w:rFonts w:hint="default" w:ascii="宋体" w:hAnsi="宋体" w:eastAsia="宋体" w:cs="宋体"/>
                <w:i w:val="0"/>
                <w:iCs w:val="0"/>
                <w:color w:val="auto"/>
                <w:kern w:val="0"/>
                <w:sz w:val="18"/>
                <w:szCs w:val="18"/>
                <w:highlight w:val="none"/>
                <w:u w:val="none"/>
                <w:lang w:val="en-US" w:eastAsia="zh-CN" w:bidi="ar"/>
              </w:rPr>
              <w:t>/02株</w:t>
            </w:r>
            <w:r>
              <w:rPr>
                <w:rFonts w:hint="eastAsia" w:ascii="宋体" w:hAnsi="宋体" w:eastAsia="宋体" w:cs="宋体"/>
                <w:i w:val="0"/>
                <w:iCs w:val="0"/>
                <w:color w:val="auto"/>
                <w:kern w:val="0"/>
                <w:sz w:val="18"/>
                <w:szCs w:val="18"/>
                <w:highlight w:val="none"/>
                <w:u w:val="none"/>
                <w:lang w:val="en-US" w:eastAsia="zh-CN" w:bidi="ar"/>
              </w:rPr>
              <w:t>；</w:t>
            </w:r>
            <w:r>
              <w:rPr>
                <w:rFonts w:hint="default" w:ascii="宋体" w:hAnsi="宋体" w:eastAsia="宋体" w:cs="宋体"/>
                <w:i w:val="0"/>
                <w:iCs w:val="0"/>
                <w:color w:val="auto"/>
                <w:kern w:val="0"/>
                <w:sz w:val="18"/>
                <w:szCs w:val="18"/>
                <w:highlight w:val="none"/>
                <w:u w:val="none"/>
                <w:lang w:val="en-US" w:eastAsia="zh-CN" w:bidi="ar"/>
              </w:rPr>
              <w:t>A型</w:t>
            </w:r>
            <w:r>
              <w:rPr>
                <w:rFonts w:hint="eastAsia" w:ascii="宋体" w:hAnsi="宋体" w:eastAsia="宋体" w:cs="宋体"/>
                <w:i w:val="0"/>
                <w:iCs w:val="0"/>
                <w:color w:val="auto"/>
                <w:kern w:val="0"/>
                <w:sz w:val="18"/>
                <w:szCs w:val="18"/>
                <w:highlight w:val="none"/>
                <w:u w:val="none"/>
                <w:lang w:val="en-US" w:eastAsia="zh-CN" w:bidi="ar"/>
              </w:rPr>
              <w:t>：</w:t>
            </w:r>
            <w:r>
              <w:rPr>
                <w:rFonts w:hint="default" w:ascii="宋体" w:hAnsi="宋体" w:eastAsia="宋体" w:cs="宋体"/>
                <w:i w:val="0"/>
                <w:iCs w:val="0"/>
                <w:color w:val="auto"/>
                <w:kern w:val="0"/>
                <w:sz w:val="18"/>
                <w:szCs w:val="18"/>
                <w:highlight w:val="none"/>
                <w:u w:val="none"/>
                <w:lang w:val="en-US" w:eastAsia="zh-CN" w:bidi="ar"/>
              </w:rPr>
              <w:t>AKT</w:t>
            </w:r>
            <w:r>
              <w:rPr>
                <w:rFonts w:hint="eastAsia" w:ascii="宋体" w:hAnsi="宋体" w:eastAsia="宋体" w:cs="宋体"/>
                <w:i w:val="0"/>
                <w:iCs w:val="0"/>
                <w:color w:val="auto"/>
                <w:kern w:val="0"/>
                <w:sz w:val="18"/>
                <w:szCs w:val="18"/>
                <w:highlight w:val="none"/>
                <w:u w:val="none"/>
                <w:lang w:val="en-US" w:eastAsia="zh-CN" w:bidi="ar"/>
              </w:rPr>
              <w:t>-III株</w:t>
            </w:r>
            <w:r>
              <w:rPr>
                <w:rFonts w:hint="default" w:ascii="宋体" w:hAnsi="宋体" w:eastAsia="宋体" w:cs="宋体"/>
                <w:i w:val="0"/>
                <w:iCs w:val="0"/>
                <w:color w:val="auto"/>
                <w:kern w:val="0"/>
                <w:sz w:val="18"/>
                <w:szCs w:val="18"/>
                <w:highlight w:val="none"/>
                <w:u w:val="none"/>
                <w:lang w:val="en-US" w:eastAsia="zh-CN" w:bidi="ar"/>
              </w:rPr>
              <w:t>；</w:t>
            </w:r>
          </w:p>
          <w:p w14:paraId="52D32F79">
            <w:pPr>
              <w:numPr>
                <w:ilvl w:val="0"/>
                <w:numId w:val="0"/>
              </w:numPr>
              <w:ind w:leftChars="0"/>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2、技术参数，</w:t>
            </w:r>
            <w:r>
              <w:rPr>
                <w:rFonts w:hint="default" w:ascii="宋体" w:hAnsi="宋体" w:eastAsia="宋体" w:cs="宋体"/>
                <w:i w:val="0"/>
                <w:iCs w:val="0"/>
                <w:color w:val="auto"/>
                <w:kern w:val="0"/>
                <w:sz w:val="18"/>
                <w:szCs w:val="18"/>
                <w:highlight w:val="none"/>
                <w:u w:val="none"/>
                <w:lang w:val="en-US" w:eastAsia="zh-CN" w:bidi="ar"/>
              </w:rPr>
              <w:t>每头份疫苗中146S含量应不低于</w:t>
            </w:r>
            <w:r>
              <w:rPr>
                <w:rFonts w:hint="eastAsia" w:ascii="宋体" w:hAnsi="宋体" w:eastAsia="宋体" w:cs="宋体"/>
                <w:i w:val="0"/>
                <w:iCs w:val="0"/>
                <w:color w:val="auto"/>
                <w:kern w:val="0"/>
                <w:sz w:val="18"/>
                <w:szCs w:val="18"/>
                <w:highlight w:val="none"/>
                <w:u w:val="none"/>
                <w:lang w:val="en-US" w:eastAsia="zh-CN" w:bidi="ar"/>
              </w:rPr>
              <w:t>5</w:t>
            </w:r>
            <w:r>
              <w:rPr>
                <w:rFonts w:hint="default" w:ascii="宋体" w:hAnsi="宋体" w:eastAsia="宋体" w:cs="宋体"/>
                <w:i w:val="0"/>
                <w:iCs w:val="0"/>
                <w:color w:val="auto"/>
                <w:kern w:val="0"/>
                <w:sz w:val="18"/>
                <w:szCs w:val="18"/>
                <w:highlight w:val="none"/>
                <w:u w:val="none"/>
                <w:lang w:val="en-US" w:eastAsia="zh-CN" w:bidi="ar"/>
              </w:rPr>
              <w:t>0ug；</w:t>
            </w:r>
          </w:p>
          <w:p w14:paraId="6F62143B">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FF"/>
                <w:kern w:val="0"/>
                <w:sz w:val="18"/>
                <w:szCs w:val="18"/>
                <w:highlight w:val="none"/>
                <w:u w:val="none"/>
                <w:lang w:val="en-US" w:eastAsia="zh-CN" w:bidi="ar"/>
              </w:rPr>
              <w:t>3、每头份抗原含量</w:t>
            </w:r>
            <w:r>
              <w:rPr>
                <w:rFonts w:ascii="Times New Roman" w:hAnsi="Times New Roman" w:eastAsia="宋体" w:cs="Times New Roman"/>
                <w:color w:val="0000FF"/>
              </w:rPr>
              <w:t>≥</w:t>
            </w:r>
            <w:r>
              <w:rPr>
                <w:rFonts w:hint="eastAsia" w:ascii="Times New Roman" w:hAnsi="Times New Roman" w:eastAsia="宋体" w:cs="Times New Roman"/>
                <w:color w:val="0000FF"/>
                <w:lang w:val="en-US" w:eastAsia="zh-CN"/>
              </w:rPr>
              <w:t>3</w:t>
            </w:r>
            <w:r>
              <w:rPr>
                <w:rFonts w:ascii="Times New Roman" w:hAnsi="Times New Roman" w:eastAsia="宋体" w:cs="Times New Roman"/>
                <w:color w:val="0000FF"/>
              </w:rPr>
              <w:t>0ug</w:t>
            </w:r>
            <w:r>
              <w:rPr>
                <w:rFonts w:hint="eastAsia" w:ascii="Times New Roman" w:hAnsi="Times New Roman" w:eastAsia="宋体" w:cs="Times New Roman"/>
                <w:color w:val="0000FF"/>
                <w:lang w:eastAsia="zh-CN"/>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32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D1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F7CE">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1006">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BBD8">
            <w:pPr>
              <w:jc w:val="center"/>
              <w:rPr>
                <w:rFonts w:hint="default" w:ascii="宋体" w:hAnsi="宋体" w:eastAsia="宋体" w:cs="宋体"/>
                <w:i w:val="0"/>
                <w:iCs w:val="0"/>
                <w:color w:val="470BF3"/>
                <w:sz w:val="18"/>
                <w:szCs w:val="18"/>
                <w:highlight w:val="none"/>
                <w:u w:val="none"/>
                <w:lang w:val="en-US" w:eastAsia="zh-CN"/>
              </w:rPr>
            </w:pPr>
            <w:r>
              <w:rPr>
                <w:rFonts w:hint="eastAsia" w:ascii="宋体" w:hAnsi="宋体" w:eastAsia="宋体" w:cs="宋体"/>
                <w:i w:val="0"/>
                <w:iCs w:val="0"/>
                <w:color w:val="470BF3"/>
                <w:sz w:val="18"/>
                <w:szCs w:val="18"/>
                <w:highlight w:val="none"/>
                <w:u w:val="none"/>
                <w:lang w:val="en-US" w:eastAsia="zh-CN"/>
              </w:rPr>
              <w:t>响应招标文件并满足质量要求</w:t>
            </w:r>
          </w:p>
        </w:tc>
      </w:tr>
    </w:tbl>
    <w:p w14:paraId="00E7E076">
      <w:pPr>
        <w:pStyle w:val="6"/>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4E6C1071">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32282FE7">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22305A89">
      <w:pPr>
        <w:pStyle w:val="6"/>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0EE96F7C">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3DE2414E">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7"/>
          <w:sz w:val="36"/>
          <w:szCs w:val="36"/>
          <w14:textOutline w14:w="6537"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3CFF3D79">
      <w:pPr>
        <w:pStyle w:val="6"/>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732BEC0D">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5AA841D8">
      <w:pPr>
        <w:pStyle w:val="6"/>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49B72F8A">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231A02BD">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7"/>
          <w:sz w:val="36"/>
          <w:szCs w:val="36"/>
          <w14:textOutline w14:w="6537"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4965B414">
      <w:pPr>
        <w:pStyle w:val="6"/>
        <w:spacing w:before="163" w:line="225" w:lineRule="auto"/>
        <w:jc w:val="both"/>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pPr>
    </w:p>
    <w:p w14:paraId="5B3A3129">
      <w:pPr>
        <w:pStyle w:val="6"/>
        <w:spacing w:before="163" w:line="225" w:lineRule="auto"/>
        <w:jc w:val="both"/>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pPr>
    </w:p>
    <w:p w14:paraId="345EADAF">
      <w:pPr>
        <w:pStyle w:val="6"/>
        <w:spacing w:before="163" w:line="225" w:lineRule="auto"/>
        <w:jc w:val="both"/>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pPr>
    </w:p>
    <w:p w14:paraId="2A9F1BE3">
      <w:pPr>
        <w:pStyle w:val="6"/>
        <w:spacing w:before="163" w:line="225" w:lineRule="auto"/>
        <w:jc w:val="both"/>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pPr>
    </w:p>
    <w:p w14:paraId="281437E3">
      <w:pPr>
        <w:pStyle w:val="6"/>
        <w:spacing w:before="163" w:line="225" w:lineRule="auto"/>
        <w:jc w:val="both"/>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pPr>
    </w:p>
    <w:p w14:paraId="7B89EBB2">
      <w:pPr>
        <w:pStyle w:val="6"/>
        <w:spacing w:before="163" w:line="225" w:lineRule="auto"/>
        <w:jc w:val="both"/>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pPr>
    </w:p>
    <w:p w14:paraId="7320F4BA">
      <w:pPr>
        <w:pStyle w:val="6"/>
        <w:spacing w:before="163" w:line="225" w:lineRule="auto"/>
        <w:jc w:val="both"/>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pPr>
    </w:p>
    <w:p w14:paraId="0B55657F">
      <w:pPr>
        <w:pStyle w:val="6"/>
        <w:spacing w:before="163" w:line="225" w:lineRule="auto"/>
        <w:jc w:val="both"/>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pPr>
    </w:p>
    <w:p w14:paraId="2BF73085">
      <w:pPr>
        <w:pStyle w:val="6"/>
        <w:spacing w:before="163" w:line="225" w:lineRule="auto"/>
        <w:jc w:val="both"/>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pPr>
      <w:bookmarkStart w:id="23" w:name="_GoBack"/>
      <w:bookmarkEnd w:id="23"/>
    </w:p>
    <w:p w14:paraId="16CEE18E">
      <w:pPr>
        <w:pStyle w:val="6"/>
        <w:spacing w:before="163" w:line="225" w:lineRule="auto"/>
        <w:jc w:val="center"/>
        <w:rPr>
          <w:rFonts w:hint="eastAsia" w:ascii="仿宋" w:hAnsi="仿宋" w:eastAsia="仿宋" w:cs="仿宋"/>
          <w:sz w:val="36"/>
          <w:szCs w:val="36"/>
        </w:rPr>
      </w:pPr>
      <w:r>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t>六、资格审查资料</w:t>
      </w:r>
    </w:p>
    <w:p w14:paraId="62E7B138">
      <w:pPr>
        <w:spacing w:before="116"/>
      </w:pPr>
    </w:p>
    <w:tbl>
      <w:tblPr>
        <w:tblStyle w:val="22"/>
        <w:tblW w:w="93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4"/>
        <w:gridCol w:w="7560"/>
      </w:tblGrid>
      <w:tr w14:paraId="754E7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744" w:type="dxa"/>
            <w:vAlign w:val="top"/>
          </w:tcPr>
          <w:p w14:paraId="10536A54">
            <w:pPr>
              <w:pStyle w:val="23"/>
              <w:spacing w:before="212" w:line="221" w:lineRule="auto"/>
              <w:ind w:left="358"/>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5"/>
                <w14:textFill>
                  <w14:solidFill>
                    <w14:schemeClr w14:val="tx1"/>
                  </w14:solidFill>
                </w14:textFill>
              </w:rPr>
              <w:t>事项</w:t>
            </w:r>
          </w:p>
        </w:tc>
        <w:tc>
          <w:tcPr>
            <w:tcW w:w="7560" w:type="dxa"/>
            <w:vAlign w:val="top"/>
          </w:tcPr>
          <w:p w14:paraId="10EB3E84">
            <w:pPr>
              <w:pStyle w:val="23"/>
              <w:spacing w:before="213" w:line="220" w:lineRule="auto"/>
              <w:ind w:left="2705"/>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解释说明或注意事项</w:t>
            </w:r>
          </w:p>
        </w:tc>
      </w:tr>
      <w:tr w14:paraId="6B370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744" w:type="dxa"/>
            <w:vAlign w:val="top"/>
          </w:tcPr>
          <w:p w14:paraId="5C1EFD27">
            <w:pPr>
              <w:pStyle w:val="23"/>
              <w:spacing w:before="276" w:line="220" w:lineRule="auto"/>
              <w:ind w:left="169"/>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资格审查方式</w:t>
            </w:r>
          </w:p>
        </w:tc>
        <w:tc>
          <w:tcPr>
            <w:tcW w:w="7560" w:type="dxa"/>
            <w:vAlign w:val="top"/>
          </w:tcPr>
          <w:p w14:paraId="1C10E43F">
            <w:pPr>
              <w:pStyle w:val="23"/>
              <w:spacing w:before="275" w:line="219" w:lineRule="auto"/>
              <w:ind w:left="113" w:firstLine="952" w:firstLineChars="4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需要供应商提供企业相关资质</w:t>
            </w:r>
            <w:r>
              <w:rPr>
                <w:rFonts w:hint="eastAsia" w:ascii="宋体" w:hAnsi="宋体" w:eastAsia="宋体" w:cs="宋体"/>
                <w:color w:val="000000" w:themeColor="text1"/>
                <w:spacing w:val="-1"/>
                <w:lang w:eastAsia="zh-CN"/>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厂家授权书</w:t>
            </w:r>
          </w:p>
        </w:tc>
      </w:tr>
      <w:tr w14:paraId="33691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6" w:hRule="atLeast"/>
          <w:jc w:val="center"/>
        </w:trPr>
        <w:tc>
          <w:tcPr>
            <w:tcW w:w="1744" w:type="dxa"/>
            <w:vAlign w:val="top"/>
          </w:tcPr>
          <w:p w14:paraId="64BEFBFD">
            <w:pPr>
              <w:spacing w:line="242" w:lineRule="auto"/>
              <w:jc w:val="both"/>
              <w:rPr>
                <w:rFonts w:hint="eastAsia" w:ascii="宋体" w:hAnsi="宋体" w:eastAsia="宋体" w:cs="宋体"/>
                <w:color w:val="000000" w:themeColor="text1"/>
                <w:sz w:val="21"/>
                <w14:textFill>
                  <w14:solidFill>
                    <w14:schemeClr w14:val="tx1"/>
                  </w14:solidFill>
                </w14:textFill>
              </w:rPr>
            </w:pPr>
          </w:p>
          <w:p w14:paraId="7BE4E387">
            <w:pPr>
              <w:spacing w:line="242" w:lineRule="auto"/>
              <w:jc w:val="both"/>
              <w:rPr>
                <w:rFonts w:hint="eastAsia" w:ascii="宋体" w:hAnsi="宋体" w:eastAsia="宋体" w:cs="宋体"/>
                <w:color w:val="000000" w:themeColor="text1"/>
                <w:sz w:val="21"/>
                <w14:textFill>
                  <w14:solidFill>
                    <w14:schemeClr w14:val="tx1"/>
                  </w14:solidFill>
                </w14:textFill>
              </w:rPr>
            </w:pPr>
          </w:p>
          <w:p w14:paraId="1A883423">
            <w:pPr>
              <w:spacing w:line="242" w:lineRule="auto"/>
              <w:jc w:val="both"/>
              <w:rPr>
                <w:rFonts w:hint="eastAsia" w:ascii="宋体" w:hAnsi="宋体" w:eastAsia="宋体" w:cs="宋体"/>
                <w:color w:val="000000" w:themeColor="text1"/>
                <w:sz w:val="21"/>
                <w14:textFill>
                  <w14:solidFill>
                    <w14:schemeClr w14:val="tx1"/>
                  </w14:solidFill>
                </w14:textFill>
              </w:rPr>
            </w:pPr>
          </w:p>
          <w:p w14:paraId="23CFE1D1">
            <w:pPr>
              <w:spacing w:line="242" w:lineRule="auto"/>
              <w:jc w:val="both"/>
              <w:rPr>
                <w:rFonts w:hint="eastAsia" w:ascii="宋体" w:hAnsi="宋体" w:eastAsia="宋体" w:cs="宋体"/>
                <w:color w:val="000000" w:themeColor="text1"/>
                <w:sz w:val="21"/>
                <w14:textFill>
                  <w14:solidFill>
                    <w14:schemeClr w14:val="tx1"/>
                  </w14:solidFill>
                </w14:textFill>
              </w:rPr>
            </w:pPr>
          </w:p>
          <w:p w14:paraId="67152851">
            <w:pPr>
              <w:spacing w:line="243" w:lineRule="auto"/>
              <w:jc w:val="both"/>
              <w:rPr>
                <w:rFonts w:hint="eastAsia" w:ascii="宋体" w:hAnsi="宋体" w:eastAsia="宋体" w:cs="宋体"/>
                <w:color w:val="000000" w:themeColor="text1"/>
                <w:sz w:val="21"/>
                <w14:textFill>
                  <w14:solidFill>
                    <w14:schemeClr w14:val="tx1"/>
                  </w14:solidFill>
                </w14:textFill>
              </w:rPr>
            </w:pPr>
          </w:p>
          <w:p w14:paraId="78AF153C">
            <w:pPr>
              <w:spacing w:line="243" w:lineRule="auto"/>
              <w:jc w:val="both"/>
              <w:rPr>
                <w:rFonts w:hint="eastAsia" w:ascii="宋体" w:hAnsi="宋体" w:eastAsia="宋体" w:cs="宋体"/>
                <w:color w:val="000000" w:themeColor="text1"/>
                <w:sz w:val="21"/>
                <w14:textFill>
                  <w14:solidFill>
                    <w14:schemeClr w14:val="tx1"/>
                  </w14:solidFill>
                </w14:textFill>
              </w:rPr>
            </w:pPr>
          </w:p>
          <w:p w14:paraId="07093A6D">
            <w:pPr>
              <w:spacing w:line="243" w:lineRule="auto"/>
              <w:jc w:val="both"/>
              <w:rPr>
                <w:rFonts w:hint="eastAsia" w:ascii="宋体" w:hAnsi="宋体" w:eastAsia="宋体" w:cs="宋体"/>
                <w:color w:val="000000" w:themeColor="text1"/>
                <w:sz w:val="21"/>
                <w14:textFill>
                  <w14:solidFill>
                    <w14:schemeClr w14:val="tx1"/>
                  </w14:solidFill>
                </w14:textFill>
              </w:rPr>
            </w:pPr>
          </w:p>
          <w:p w14:paraId="337376F4">
            <w:pPr>
              <w:spacing w:line="243" w:lineRule="auto"/>
              <w:jc w:val="both"/>
              <w:rPr>
                <w:rFonts w:hint="eastAsia" w:ascii="宋体" w:hAnsi="宋体" w:eastAsia="宋体" w:cs="宋体"/>
                <w:color w:val="000000" w:themeColor="text1"/>
                <w:sz w:val="21"/>
                <w14:textFill>
                  <w14:solidFill>
                    <w14:schemeClr w14:val="tx1"/>
                  </w14:solidFill>
                </w14:textFill>
              </w:rPr>
            </w:pPr>
          </w:p>
          <w:p w14:paraId="42C630EE">
            <w:pPr>
              <w:spacing w:line="243" w:lineRule="auto"/>
              <w:jc w:val="both"/>
              <w:rPr>
                <w:rFonts w:hint="eastAsia" w:ascii="宋体" w:hAnsi="宋体" w:eastAsia="宋体" w:cs="宋体"/>
                <w:color w:val="000000" w:themeColor="text1"/>
                <w:sz w:val="21"/>
                <w14:textFill>
                  <w14:solidFill>
                    <w14:schemeClr w14:val="tx1"/>
                  </w14:solidFill>
                </w14:textFill>
              </w:rPr>
            </w:pPr>
          </w:p>
          <w:p w14:paraId="7D900F0B">
            <w:pPr>
              <w:spacing w:line="243" w:lineRule="auto"/>
              <w:jc w:val="both"/>
              <w:rPr>
                <w:rFonts w:hint="eastAsia" w:ascii="宋体" w:hAnsi="宋体" w:eastAsia="宋体" w:cs="宋体"/>
                <w:color w:val="000000" w:themeColor="text1"/>
                <w:sz w:val="21"/>
                <w14:textFill>
                  <w14:solidFill>
                    <w14:schemeClr w14:val="tx1"/>
                  </w14:solidFill>
                </w14:textFill>
              </w:rPr>
            </w:pPr>
          </w:p>
          <w:p w14:paraId="6EAED808">
            <w:pPr>
              <w:spacing w:line="243" w:lineRule="auto"/>
              <w:jc w:val="both"/>
              <w:rPr>
                <w:rFonts w:hint="eastAsia" w:ascii="宋体" w:hAnsi="宋体" w:eastAsia="宋体" w:cs="宋体"/>
                <w:color w:val="000000" w:themeColor="text1"/>
                <w:sz w:val="21"/>
                <w14:textFill>
                  <w14:solidFill>
                    <w14:schemeClr w14:val="tx1"/>
                  </w14:solidFill>
                </w14:textFill>
              </w:rPr>
            </w:pPr>
          </w:p>
          <w:p w14:paraId="276D2406">
            <w:pPr>
              <w:spacing w:line="243" w:lineRule="auto"/>
              <w:jc w:val="both"/>
              <w:rPr>
                <w:rFonts w:hint="eastAsia" w:ascii="宋体" w:hAnsi="宋体" w:eastAsia="宋体" w:cs="宋体"/>
                <w:color w:val="000000" w:themeColor="text1"/>
                <w:sz w:val="21"/>
                <w14:textFill>
                  <w14:solidFill>
                    <w14:schemeClr w14:val="tx1"/>
                  </w14:solidFill>
                </w14:textFill>
              </w:rPr>
            </w:pPr>
          </w:p>
          <w:p w14:paraId="6C0E4DAF">
            <w:pPr>
              <w:pStyle w:val="23"/>
              <w:spacing w:before="78" w:line="220" w:lineRule="auto"/>
              <w:ind w:left="158"/>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应提交的证件</w:t>
            </w:r>
          </w:p>
        </w:tc>
        <w:tc>
          <w:tcPr>
            <w:tcW w:w="7560" w:type="dxa"/>
            <w:vAlign w:val="top"/>
          </w:tcPr>
          <w:p w14:paraId="4621C2D4">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1</w:t>
            </w:r>
            <w:r>
              <w:rPr>
                <w:rFonts w:hint="eastAsia" w:ascii="宋体" w:hAnsi="宋体" w:eastAsia="宋体" w:cs="宋体"/>
                <w:color w:val="000000" w:themeColor="text1"/>
                <w:spacing w:val="-1"/>
                <w14:textFill>
                  <w14:solidFill>
                    <w14:schemeClr w14:val="tx1"/>
                  </w14:solidFill>
                </w14:textFill>
              </w:rPr>
              <w:t>、提供营业执照、开户许可证及相关的经营许可证明文件扫描件；</w:t>
            </w:r>
          </w:p>
          <w:p w14:paraId="2833462E">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2</w:t>
            </w:r>
            <w:r>
              <w:rPr>
                <w:rFonts w:hint="eastAsia" w:ascii="宋体" w:hAnsi="宋体" w:eastAsia="宋体" w:cs="宋体"/>
                <w:color w:val="000000" w:themeColor="text1"/>
                <w:spacing w:val="-1"/>
                <w14:textFill>
                  <w14:solidFill>
                    <w14:schemeClr w14:val="tx1"/>
                  </w14:solidFill>
                </w14:textFill>
              </w:rPr>
              <w:t>、企业资质证书（产品授权书、营业执照、兽药 GMP 证书、兽药 生产</w:t>
            </w:r>
            <w:r>
              <w:rPr>
                <w:rFonts w:hint="eastAsia" w:ascii="宋体" w:hAnsi="宋体" w:eastAsia="宋体" w:cs="宋体"/>
                <w:color w:val="000000" w:themeColor="text1"/>
                <w:spacing w:val="-1"/>
                <w:lang w:val="en-US" w:eastAsia="zh-CN"/>
                <w14:textFill>
                  <w14:solidFill>
                    <w14:schemeClr w14:val="tx1"/>
                  </w14:solidFill>
                </w14:textFill>
              </w:rPr>
              <w:t>/经营</w:t>
            </w:r>
            <w:r>
              <w:rPr>
                <w:rFonts w:hint="eastAsia" w:ascii="宋体" w:hAnsi="宋体" w:eastAsia="宋体" w:cs="宋体"/>
                <w:color w:val="000000" w:themeColor="text1"/>
                <w:spacing w:val="-1"/>
                <w14:textFill>
                  <w14:solidFill>
                    <w14:schemeClr w14:val="tx1"/>
                  </w14:solidFill>
                </w14:textFill>
              </w:rPr>
              <w:t>许可证、开户许可证、产品批准文号批件、产品国检报告、产品说明书扫描件）；</w:t>
            </w:r>
          </w:p>
          <w:p w14:paraId="200BA821">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3</w:t>
            </w:r>
            <w:r>
              <w:rPr>
                <w:rFonts w:hint="eastAsia" w:ascii="宋体" w:hAnsi="宋体" w:eastAsia="宋体" w:cs="宋体"/>
                <w:color w:val="000000" w:themeColor="text1"/>
                <w:spacing w:val="-1"/>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投标人</w:t>
            </w:r>
            <w:r>
              <w:rPr>
                <w:rFonts w:hint="eastAsia" w:ascii="宋体" w:hAnsi="宋体" w:eastAsia="宋体" w:cs="宋体"/>
                <w:color w:val="000000" w:themeColor="text1"/>
                <w:spacing w:val="-1"/>
                <w14:textFill>
                  <w14:solidFill>
                    <w14:schemeClr w14:val="tx1"/>
                  </w14:solidFill>
                </w14:textFill>
              </w:rPr>
              <w:t>业绩资料扫描件；</w:t>
            </w:r>
          </w:p>
          <w:p w14:paraId="4F41B6FE">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5、行业相关资质文件扫描件；</w:t>
            </w:r>
          </w:p>
          <w:p w14:paraId="1DA54FD0">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6、售后服务说明扫描件；</w:t>
            </w:r>
          </w:p>
          <w:p w14:paraId="03B18481">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7、技术培训支持扫描件；</w:t>
            </w:r>
          </w:p>
          <w:p w14:paraId="5C448298">
            <w:pPr>
              <w:pStyle w:val="23"/>
              <w:spacing w:before="174" w:line="220" w:lineRule="auto"/>
              <w:ind w:left="596"/>
              <w:jc w:val="both"/>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8、提供厂家授权书扫描件；</w:t>
            </w:r>
          </w:p>
          <w:p w14:paraId="015723ED">
            <w:pPr>
              <w:pStyle w:val="23"/>
              <w:spacing w:before="174" w:line="220" w:lineRule="auto"/>
              <w:ind w:left="596"/>
              <w:jc w:val="both"/>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9、货物运输配送及时性保证书。（有突发情况必须第一时间送达指定牧场）</w:t>
            </w:r>
          </w:p>
          <w:p w14:paraId="52AD4FAA">
            <w:pPr>
              <w:pStyle w:val="23"/>
              <w:spacing w:before="174" w:line="220" w:lineRule="auto"/>
              <w:ind w:left="59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10</w:t>
            </w:r>
            <w:r>
              <w:rPr>
                <w:rFonts w:hint="eastAsia" w:ascii="宋体" w:hAnsi="宋体" w:eastAsia="宋体" w:cs="宋体"/>
                <w:color w:val="000000" w:themeColor="text1"/>
                <w:spacing w:val="-1"/>
                <w14:textFill>
                  <w14:solidFill>
                    <w14:schemeClr w14:val="tx1"/>
                  </w14:solidFill>
                </w14:textFill>
              </w:rPr>
              <w:t>、 目录及资料以上要求资料顺序为准，文件需盖公章</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ascii="宋体" w:hAnsi="宋体" w:eastAsia="宋体" w:cs="宋体"/>
                <w:color w:val="000000" w:themeColor="text1"/>
                <w:spacing w:val="-1"/>
                <w14:textFill>
                  <w14:solidFill>
                    <w14:schemeClr w14:val="tx1"/>
                  </w14:solidFill>
                </w14:textFill>
              </w:rPr>
              <w:t>未按要求编辑视为无效。</w:t>
            </w:r>
          </w:p>
        </w:tc>
      </w:tr>
    </w:tbl>
    <w:p w14:paraId="4C680F2C">
      <w:pPr>
        <w:spacing w:line="343" w:lineRule="auto"/>
        <w:rPr>
          <w:rFonts w:ascii="Arial"/>
          <w:sz w:val="21"/>
        </w:rPr>
      </w:pPr>
    </w:p>
    <w:p w14:paraId="27852F5F">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1CEE5127">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0BDC2A54">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3A8F0B70">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62DDAA74">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4E98DD63">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7BF75F25">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394AE381">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783CF633">
      <w:pPr>
        <w:pStyle w:val="6"/>
        <w:spacing w:before="163" w:line="225" w:lineRule="auto"/>
        <w:jc w:val="both"/>
        <w:rPr>
          <w:rFonts w:hint="default"/>
          <w:spacing w:val="8"/>
          <w:sz w:val="31"/>
          <w:szCs w:val="31"/>
          <w:lang w:val="en-US" w:eastAsia="zh-CN"/>
          <w14:textOutline w14:w="5793" w14:cap="sq" w14:cmpd="sng">
            <w14:solidFill>
              <w14:srgbClr w14:val="000000"/>
            </w14:solidFill>
            <w14:prstDash w14:val="solid"/>
            <w14:bevel/>
          </w14:textOutline>
        </w:rPr>
      </w:pPr>
    </w:p>
    <w:p w14:paraId="06668449">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255F62D5">
      <w:pPr>
        <w:pStyle w:val="6"/>
        <w:spacing w:before="163" w:line="225" w:lineRule="auto"/>
        <w:ind w:left="540"/>
        <w:jc w:val="center"/>
        <w:rPr>
          <w:rFonts w:hint="eastAsia" w:ascii="仿宋" w:hAnsi="仿宋" w:eastAsia="仿宋" w:cs="仿宋"/>
          <w:sz w:val="40"/>
          <w:szCs w:val="40"/>
        </w:rPr>
      </w:pPr>
      <w:r>
        <w:rPr>
          <w:rFonts w:hint="eastAsia" w:ascii="仿宋" w:hAnsi="仿宋" w:eastAsia="仿宋" w:cs="仿宋"/>
          <w:spacing w:val="8"/>
          <w:sz w:val="40"/>
          <w:szCs w:val="40"/>
          <w:lang w:val="en-US" w:eastAsia="zh-CN"/>
          <w14:textOutline w14:w="5793" w14:cap="sq" w14:cmpd="sng">
            <w14:solidFill>
              <w14:srgbClr w14:val="000000"/>
            </w14:solidFill>
            <w14:prstDash w14:val="solid"/>
            <w14:bevel/>
          </w14:textOutline>
        </w:rPr>
        <w:t>七</w:t>
      </w:r>
      <w:r>
        <w:rPr>
          <w:rFonts w:hint="eastAsia" w:ascii="仿宋" w:hAnsi="仿宋" w:eastAsia="仿宋" w:cs="仿宋"/>
          <w:spacing w:val="8"/>
          <w:sz w:val="40"/>
          <w:szCs w:val="40"/>
          <w14:textOutline w14:w="5793" w14:cap="sq" w14:cmpd="sng">
            <w14:solidFill>
              <w14:srgbClr w14:val="000000"/>
            </w14:solidFill>
            <w14:prstDash w14:val="solid"/>
            <w14:bevel/>
          </w14:textOutline>
        </w:rPr>
        <w:t>、商务应答表</w:t>
      </w:r>
    </w:p>
    <w:p w14:paraId="054B5112">
      <w:pPr>
        <w:spacing w:line="211" w:lineRule="exact"/>
        <w:rPr>
          <w:rFonts w:hint="eastAsia" w:ascii="仿宋" w:hAnsi="仿宋" w:eastAsia="仿宋" w:cs="仿宋"/>
        </w:rPr>
      </w:pPr>
    </w:p>
    <w:tbl>
      <w:tblPr>
        <w:tblStyle w:val="22"/>
        <w:tblW w:w="93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14:paraId="2139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960" w:type="dxa"/>
            <w:vAlign w:val="top"/>
          </w:tcPr>
          <w:p w14:paraId="6E69BE6E">
            <w:pPr>
              <w:pStyle w:val="23"/>
              <w:spacing w:before="197" w:line="222" w:lineRule="auto"/>
              <w:ind w:left="245"/>
              <w:rPr>
                <w:rFonts w:hint="eastAsia" w:ascii="仿宋" w:hAnsi="仿宋" w:eastAsia="仿宋" w:cs="仿宋"/>
              </w:rPr>
            </w:pPr>
            <w:r>
              <w:rPr>
                <w:rFonts w:hint="eastAsia" w:ascii="仿宋" w:hAnsi="仿宋" w:eastAsia="仿宋" w:cs="仿宋"/>
                <w:spacing w:val="-5"/>
              </w:rPr>
              <w:t>序号</w:t>
            </w:r>
          </w:p>
        </w:tc>
        <w:tc>
          <w:tcPr>
            <w:tcW w:w="2794" w:type="dxa"/>
            <w:vAlign w:val="top"/>
          </w:tcPr>
          <w:p w14:paraId="4573DD0D">
            <w:pPr>
              <w:pStyle w:val="23"/>
              <w:spacing w:before="197" w:line="220" w:lineRule="auto"/>
              <w:ind w:left="927"/>
              <w:rPr>
                <w:rFonts w:hint="eastAsia" w:ascii="仿宋" w:hAnsi="仿宋" w:eastAsia="仿宋" w:cs="仿宋"/>
              </w:rPr>
            </w:pPr>
            <w:r>
              <w:rPr>
                <w:rFonts w:hint="eastAsia" w:ascii="仿宋" w:hAnsi="仿宋" w:eastAsia="仿宋" w:cs="仿宋"/>
                <w:spacing w:val="-4"/>
              </w:rPr>
              <w:t>项目类别</w:t>
            </w:r>
          </w:p>
        </w:tc>
        <w:tc>
          <w:tcPr>
            <w:tcW w:w="2793" w:type="dxa"/>
            <w:vAlign w:val="top"/>
          </w:tcPr>
          <w:p w14:paraId="2C722411">
            <w:pPr>
              <w:pStyle w:val="23"/>
              <w:spacing w:before="42" w:line="219" w:lineRule="auto"/>
              <w:ind w:left="202"/>
              <w:rPr>
                <w:rFonts w:hint="eastAsia" w:ascii="仿宋" w:hAnsi="仿宋" w:eastAsia="仿宋" w:cs="仿宋"/>
                <w:lang w:eastAsia="zh-CN"/>
              </w:rPr>
            </w:pPr>
            <w:r>
              <w:rPr>
                <w:rFonts w:hint="eastAsia" w:ascii="仿宋" w:hAnsi="仿宋" w:eastAsia="仿宋" w:cs="仿宋"/>
                <w:spacing w:val="-1"/>
              </w:rPr>
              <w:t>供应商</w:t>
            </w:r>
            <w:r>
              <w:rPr>
                <w:rFonts w:hint="eastAsia" w:ascii="仿宋" w:hAnsi="仿宋" w:eastAsia="仿宋" w:cs="仿宋"/>
                <w:spacing w:val="-1"/>
                <w:lang w:val="en-US" w:eastAsia="zh-CN"/>
              </w:rPr>
              <w:t>投标</w:t>
            </w:r>
            <w:r>
              <w:rPr>
                <w:rFonts w:hint="eastAsia" w:ascii="仿宋" w:hAnsi="仿宋" w:eastAsia="仿宋" w:cs="仿宋"/>
                <w:spacing w:val="-1"/>
              </w:rPr>
              <w:t>文件对</w:t>
            </w:r>
            <w:r>
              <w:rPr>
                <w:rFonts w:hint="eastAsia" w:ascii="仿宋" w:hAnsi="仿宋" w:eastAsia="仿宋" w:cs="仿宋"/>
                <w:spacing w:val="-1"/>
                <w:lang w:val="en-US" w:eastAsia="zh-CN"/>
              </w:rPr>
              <w:t>招标</w:t>
            </w:r>
          </w:p>
          <w:p w14:paraId="4CE5DE41">
            <w:pPr>
              <w:pStyle w:val="23"/>
              <w:spacing w:before="27" w:line="206" w:lineRule="auto"/>
              <w:ind w:left="324"/>
              <w:rPr>
                <w:rFonts w:hint="eastAsia" w:ascii="仿宋" w:hAnsi="仿宋" w:eastAsia="仿宋" w:cs="仿宋"/>
              </w:rPr>
            </w:pPr>
            <w:r>
              <w:rPr>
                <w:rFonts w:hint="eastAsia" w:ascii="仿宋" w:hAnsi="仿宋" w:eastAsia="仿宋" w:cs="仿宋"/>
                <w:spacing w:val="-2"/>
              </w:rPr>
              <w:t>文件有无保留、偏离</w:t>
            </w:r>
          </w:p>
        </w:tc>
        <w:tc>
          <w:tcPr>
            <w:tcW w:w="2798" w:type="dxa"/>
            <w:vAlign w:val="top"/>
          </w:tcPr>
          <w:p w14:paraId="25649CAC">
            <w:pPr>
              <w:pStyle w:val="23"/>
              <w:spacing w:before="197" w:line="220" w:lineRule="auto"/>
              <w:ind w:left="206"/>
              <w:rPr>
                <w:rFonts w:hint="eastAsia" w:ascii="仿宋" w:hAnsi="仿宋" w:eastAsia="仿宋" w:cs="仿宋"/>
              </w:rPr>
            </w:pPr>
            <w:r>
              <w:rPr>
                <w:rFonts w:hint="eastAsia" w:ascii="仿宋" w:hAnsi="仿宋" w:eastAsia="仿宋" w:cs="仿宋"/>
                <w:spacing w:val="-2"/>
              </w:rPr>
              <w:t>有保留、偏离的内容为</w:t>
            </w:r>
          </w:p>
        </w:tc>
      </w:tr>
      <w:tr w14:paraId="74F8F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960" w:type="dxa"/>
            <w:vAlign w:val="top"/>
          </w:tcPr>
          <w:p w14:paraId="19BFF27F">
            <w:pPr>
              <w:rPr>
                <w:rFonts w:hint="eastAsia" w:ascii="仿宋" w:hAnsi="仿宋" w:eastAsia="仿宋" w:cs="仿宋"/>
                <w:sz w:val="21"/>
              </w:rPr>
            </w:pPr>
          </w:p>
        </w:tc>
        <w:tc>
          <w:tcPr>
            <w:tcW w:w="2794" w:type="dxa"/>
            <w:vAlign w:val="top"/>
          </w:tcPr>
          <w:p w14:paraId="4EA5FE36">
            <w:pPr>
              <w:rPr>
                <w:rFonts w:hint="eastAsia" w:ascii="仿宋" w:hAnsi="仿宋" w:eastAsia="仿宋" w:cs="仿宋"/>
                <w:sz w:val="21"/>
              </w:rPr>
            </w:pPr>
          </w:p>
        </w:tc>
        <w:tc>
          <w:tcPr>
            <w:tcW w:w="2793" w:type="dxa"/>
            <w:vAlign w:val="top"/>
          </w:tcPr>
          <w:p w14:paraId="031E7BA3">
            <w:pPr>
              <w:rPr>
                <w:rFonts w:hint="eastAsia" w:ascii="仿宋" w:hAnsi="仿宋" w:eastAsia="仿宋" w:cs="仿宋"/>
                <w:sz w:val="21"/>
              </w:rPr>
            </w:pPr>
          </w:p>
        </w:tc>
        <w:tc>
          <w:tcPr>
            <w:tcW w:w="2798" w:type="dxa"/>
            <w:vAlign w:val="top"/>
          </w:tcPr>
          <w:p w14:paraId="0E20E97A">
            <w:pPr>
              <w:rPr>
                <w:rFonts w:hint="eastAsia" w:ascii="仿宋" w:hAnsi="仿宋" w:eastAsia="仿宋" w:cs="仿宋"/>
                <w:sz w:val="21"/>
              </w:rPr>
            </w:pPr>
          </w:p>
        </w:tc>
      </w:tr>
    </w:tbl>
    <w:p w14:paraId="19AC1897">
      <w:pPr>
        <w:spacing w:line="270" w:lineRule="auto"/>
        <w:rPr>
          <w:rFonts w:hint="eastAsia" w:ascii="仿宋" w:hAnsi="仿宋" w:eastAsia="仿宋" w:cs="仿宋"/>
          <w:sz w:val="21"/>
        </w:rPr>
      </w:pPr>
    </w:p>
    <w:p w14:paraId="7FD0DC73">
      <w:pPr>
        <w:pStyle w:val="6"/>
        <w:spacing w:before="78" w:line="233" w:lineRule="auto"/>
        <w:ind w:left="532" w:right="521" w:firstLine="480"/>
        <w:rPr>
          <w:rFonts w:hint="eastAsia" w:ascii="仿宋" w:hAnsi="仿宋" w:eastAsia="仿宋" w:cs="仿宋"/>
          <w:sz w:val="24"/>
          <w:szCs w:val="24"/>
        </w:rPr>
      </w:pPr>
      <w:r>
        <w:rPr>
          <w:rFonts w:hint="eastAsia" w:ascii="仿宋" w:hAnsi="仿宋" w:eastAsia="仿宋" w:cs="仿宋"/>
          <w:spacing w:val="-3"/>
          <w:sz w:val="24"/>
          <w:szCs w:val="24"/>
        </w:rPr>
        <w:t>注意：供应商必须据实填写，不得虚假响应，虚假响应的，其</w:t>
      </w:r>
      <w:r>
        <w:rPr>
          <w:rFonts w:hint="eastAsia" w:ascii="仿宋" w:hAnsi="仿宋" w:eastAsia="仿宋" w:cs="仿宋"/>
          <w:spacing w:val="-3"/>
          <w:sz w:val="24"/>
          <w:szCs w:val="24"/>
          <w:lang w:val="en-US" w:eastAsia="zh-CN"/>
        </w:rPr>
        <w:t>投标</w:t>
      </w:r>
      <w:r>
        <w:rPr>
          <w:rFonts w:hint="eastAsia" w:ascii="仿宋" w:hAnsi="仿宋" w:eastAsia="仿宋" w:cs="仿宋"/>
          <w:spacing w:val="-4"/>
          <w:sz w:val="24"/>
          <w:szCs w:val="24"/>
        </w:rPr>
        <w:t>文件无效</w:t>
      </w:r>
      <w:r>
        <w:rPr>
          <w:rFonts w:hint="eastAsia" w:ascii="仿宋" w:hAnsi="仿宋" w:eastAsia="仿宋" w:cs="仿宋"/>
          <w:sz w:val="24"/>
          <w:szCs w:val="24"/>
        </w:rPr>
        <w:t xml:space="preserve"> </w:t>
      </w:r>
      <w:r>
        <w:rPr>
          <w:rFonts w:hint="eastAsia" w:ascii="仿宋" w:hAnsi="仿宋" w:eastAsia="仿宋" w:cs="仿宋"/>
          <w:spacing w:val="-4"/>
          <w:sz w:val="24"/>
          <w:szCs w:val="24"/>
        </w:rPr>
        <w:t>并按规定追究其法律责任。有保留、偏离的请填写“有</w:t>
      </w:r>
      <w:r>
        <w:rPr>
          <w:rFonts w:hint="eastAsia" w:ascii="仿宋" w:hAnsi="仿宋" w:eastAsia="仿宋" w:cs="仿宋"/>
          <w:spacing w:val="-84"/>
          <w:sz w:val="24"/>
          <w:szCs w:val="24"/>
        </w:rPr>
        <w:t xml:space="preserve"> </w:t>
      </w:r>
      <w:r>
        <w:rPr>
          <w:rFonts w:hint="eastAsia" w:ascii="仿宋" w:hAnsi="仿宋" w:eastAsia="仿宋" w:cs="仿宋"/>
          <w:spacing w:val="-4"/>
          <w:sz w:val="24"/>
          <w:szCs w:val="24"/>
        </w:rPr>
        <w:t>”，并在其后写明保留、</w:t>
      </w:r>
      <w:r>
        <w:rPr>
          <w:rFonts w:hint="eastAsia" w:ascii="仿宋" w:hAnsi="仿宋" w:eastAsia="仿宋" w:cs="仿宋"/>
          <w:sz w:val="24"/>
          <w:szCs w:val="24"/>
        </w:rPr>
        <w:t xml:space="preserve"> </w:t>
      </w:r>
      <w:r>
        <w:rPr>
          <w:rFonts w:hint="eastAsia" w:ascii="仿宋" w:hAnsi="仿宋" w:eastAsia="仿宋" w:cs="仿宋"/>
          <w:spacing w:val="-2"/>
          <w:sz w:val="24"/>
          <w:szCs w:val="24"/>
        </w:rPr>
        <w:t>偏离的内容。无保留、偏离的请填写前后均填写“无</w:t>
      </w:r>
      <w:r>
        <w:rPr>
          <w:rFonts w:hint="eastAsia" w:ascii="仿宋" w:hAnsi="仿宋" w:eastAsia="仿宋" w:cs="仿宋"/>
          <w:spacing w:val="-81"/>
          <w:sz w:val="24"/>
          <w:szCs w:val="24"/>
        </w:rPr>
        <w:t xml:space="preserve"> </w:t>
      </w:r>
      <w:r>
        <w:rPr>
          <w:rFonts w:hint="eastAsia" w:ascii="仿宋" w:hAnsi="仿宋" w:eastAsia="仿宋" w:cs="仿宋"/>
          <w:spacing w:val="-2"/>
          <w:sz w:val="24"/>
          <w:szCs w:val="24"/>
        </w:rPr>
        <w:t>”。</w:t>
      </w:r>
    </w:p>
    <w:p w14:paraId="27C0C633">
      <w:pPr>
        <w:spacing w:line="422" w:lineRule="auto"/>
        <w:rPr>
          <w:rFonts w:hint="eastAsia" w:ascii="仿宋" w:hAnsi="仿宋" w:eastAsia="仿宋" w:cs="仿宋"/>
          <w:sz w:val="21"/>
        </w:rPr>
      </w:pPr>
    </w:p>
    <w:p w14:paraId="1F95A8AB">
      <w:pPr>
        <w:pStyle w:val="6"/>
        <w:spacing w:before="78" w:line="401" w:lineRule="exact"/>
        <w:ind w:left="5118"/>
        <w:rPr>
          <w:rFonts w:hint="eastAsia" w:ascii="仿宋" w:hAnsi="仿宋" w:eastAsia="仿宋" w:cs="仿宋"/>
          <w:sz w:val="24"/>
          <w:szCs w:val="24"/>
        </w:rPr>
      </w:pPr>
      <w:r>
        <w:rPr>
          <w:rFonts w:hint="eastAsia" w:ascii="仿宋" w:hAnsi="仿宋" w:eastAsia="仿宋" w:cs="仿宋"/>
          <w:spacing w:val="-1"/>
          <w:position w:val="11"/>
          <w:sz w:val="24"/>
          <w:szCs w:val="24"/>
          <w:lang w:eastAsia="zh-CN"/>
        </w:rPr>
        <w:t>供应商</w:t>
      </w:r>
      <w:r>
        <w:rPr>
          <w:rFonts w:hint="eastAsia" w:ascii="仿宋" w:hAnsi="仿宋" w:eastAsia="仿宋" w:cs="仿宋"/>
          <w:spacing w:val="-1"/>
          <w:position w:val="11"/>
          <w:sz w:val="24"/>
          <w:szCs w:val="24"/>
        </w:rPr>
        <w:t>名称：XXX（盖单位公章）</w:t>
      </w:r>
    </w:p>
    <w:p w14:paraId="04B51C6C">
      <w:pPr>
        <w:pStyle w:val="6"/>
        <w:spacing w:line="219" w:lineRule="auto"/>
        <w:ind w:left="4118"/>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7208E7A9">
      <w:pPr>
        <w:pStyle w:val="6"/>
        <w:spacing w:before="116" w:line="220" w:lineRule="auto"/>
        <w:ind w:firstLine="4830" w:firstLineChars="2100"/>
        <w:rPr>
          <w:rFonts w:hint="eastAsia" w:ascii="仿宋" w:hAnsi="仿宋" w:eastAsia="仿宋" w:cs="仿宋"/>
          <w:sz w:val="24"/>
          <w:szCs w:val="24"/>
        </w:rPr>
      </w:pPr>
      <w:r>
        <w:rPr>
          <w:rFonts w:hint="eastAsia" w:ascii="仿宋" w:hAnsi="仿宋" w:eastAsia="仿宋" w:cs="仿宋"/>
          <w:spacing w:val="-5"/>
          <w:sz w:val="24"/>
          <w:szCs w:val="24"/>
        </w:rPr>
        <w:t>日  期：XXX</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w:t>
      </w:r>
      <w:r>
        <w:rPr>
          <w:rFonts w:hint="eastAsia" w:ascii="仿宋" w:hAnsi="仿宋" w:eastAsia="仿宋" w:cs="仿宋"/>
          <w:spacing w:val="18"/>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  日</w:t>
      </w:r>
    </w:p>
    <w:p w14:paraId="3758169E">
      <w:pPr>
        <w:spacing w:line="273" w:lineRule="auto"/>
        <w:rPr>
          <w:rFonts w:hint="eastAsia" w:ascii="仿宋" w:hAnsi="仿宋" w:eastAsia="仿宋" w:cs="仿宋"/>
          <w:sz w:val="21"/>
        </w:rPr>
      </w:pPr>
    </w:p>
    <w:p w14:paraId="284F72C2">
      <w:pPr>
        <w:spacing w:line="274" w:lineRule="auto"/>
        <w:rPr>
          <w:rFonts w:hint="eastAsia" w:ascii="仿宋" w:hAnsi="仿宋" w:eastAsia="仿宋" w:cs="仿宋"/>
          <w:sz w:val="21"/>
        </w:rPr>
      </w:pPr>
    </w:p>
    <w:p w14:paraId="58F070F5">
      <w:pPr>
        <w:spacing w:line="274" w:lineRule="auto"/>
        <w:rPr>
          <w:rFonts w:ascii="Arial"/>
          <w:sz w:val="21"/>
        </w:rPr>
      </w:pPr>
    </w:p>
    <w:p w14:paraId="5E49AC28">
      <w:pPr>
        <w:spacing w:line="274" w:lineRule="auto"/>
        <w:rPr>
          <w:rFonts w:ascii="Arial"/>
          <w:sz w:val="21"/>
        </w:rPr>
      </w:pPr>
    </w:p>
    <w:p w14:paraId="5B6BBB2D">
      <w:pPr>
        <w:spacing w:line="274" w:lineRule="auto"/>
        <w:rPr>
          <w:rFonts w:ascii="Arial"/>
          <w:sz w:val="21"/>
        </w:rPr>
      </w:pPr>
    </w:p>
    <w:p w14:paraId="0555E926">
      <w:pPr>
        <w:spacing w:line="274" w:lineRule="auto"/>
        <w:rPr>
          <w:rFonts w:ascii="Arial"/>
          <w:sz w:val="21"/>
        </w:rPr>
      </w:pPr>
    </w:p>
    <w:p w14:paraId="7A119F9E">
      <w:pPr>
        <w:spacing w:line="274" w:lineRule="auto"/>
        <w:rPr>
          <w:rFonts w:ascii="Arial"/>
          <w:sz w:val="21"/>
        </w:rPr>
      </w:pPr>
    </w:p>
    <w:p w14:paraId="39AD5226">
      <w:pPr>
        <w:spacing w:line="274" w:lineRule="auto"/>
        <w:rPr>
          <w:rFonts w:ascii="Arial"/>
          <w:sz w:val="21"/>
        </w:rPr>
      </w:pPr>
    </w:p>
    <w:p w14:paraId="47F6628D">
      <w:pPr>
        <w:spacing w:line="274" w:lineRule="auto"/>
        <w:rPr>
          <w:rFonts w:ascii="Arial"/>
          <w:sz w:val="21"/>
        </w:rPr>
      </w:pPr>
    </w:p>
    <w:p w14:paraId="2CA09E5B">
      <w:pPr>
        <w:spacing w:line="274" w:lineRule="auto"/>
        <w:rPr>
          <w:rFonts w:ascii="Arial"/>
          <w:sz w:val="21"/>
        </w:rPr>
      </w:pPr>
    </w:p>
    <w:p w14:paraId="011EE57B">
      <w:pPr>
        <w:spacing w:line="274" w:lineRule="auto"/>
        <w:rPr>
          <w:rFonts w:ascii="Arial"/>
          <w:sz w:val="21"/>
        </w:rPr>
      </w:pPr>
    </w:p>
    <w:p w14:paraId="420B0FB2">
      <w:pPr>
        <w:spacing w:line="274" w:lineRule="auto"/>
        <w:rPr>
          <w:rFonts w:ascii="Arial"/>
          <w:sz w:val="21"/>
        </w:rPr>
      </w:pPr>
    </w:p>
    <w:p w14:paraId="69198F7F">
      <w:pPr>
        <w:spacing w:line="274" w:lineRule="auto"/>
        <w:rPr>
          <w:rFonts w:ascii="Arial"/>
          <w:sz w:val="21"/>
        </w:rPr>
      </w:pPr>
    </w:p>
    <w:p w14:paraId="1FB23276">
      <w:pPr>
        <w:spacing w:line="274" w:lineRule="auto"/>
        <w:rPr>
          <w:rFonts w:ascii="Arial"/>
          <w:sz w:val="21"/>
        </w:rPr>
      </w:pPr>
    </w:p>
    <w:p w14:paraId="2DF5AFC3">
      <w:pPr>
        <w:spacing w:line="274" w:lineRule="auto"/>
        <w:rPr>
          <w:rFonts w:ascii="Arial"/>
          <w:sz w:val="21"/>
        </w:rPr>
      </w:pPr>
    </w:p>
    <w:p w14:paraId="4C95DEF6">
      <w:pPr>
        <w:spacing w:line="274" w:lineRule="auto"/>
        <w:rPr>
          <w:rFonts w:ascii="Arial"/>
          <w:sz w:val="21"/>
        </w:rPr>
      </w:pPr>
    </w:p>
    <w:p w14:paraId="7951D672">
      <w:pPr>
        <w:spacing w:line="274" w:lineRule="auto"/>
        <w:rPr>
          <w:rFonts w:ascii="Arial"/>
          <w:sz w:val="21"/>
        </w:rPr>
      </w:pPr>
    </w:p>
    <w:p w14:paraId="1358F856">
      <w:pPr>
        <w:spacing w:line="274" w:lineRule="auto"/>
        <w:rPr>
          <w:rFonts w:ascii="Arial"/>
          <w:sz w:val="21"/>
        </w:rPr>
      </w:pPr>
    </w:p>
    <w:p w14:paraId="6BE850DD">
      <w:pPr>
        <w:spacing w:line="274" w:lineRule="auto"/>
        <w:rPr>
          <w:rFonts w:ascii="Arial"/>
          <w:sz w:val="21"/>
        </w:rPr>
      </w:pPr>
    </w:p>
    <w:p w14:paraId="1ECB66F6">
      <w:pPr>
        <w:spacing w:line="274" w:lineRule="auto"/>
        <w:rPr>
          <w:rFonts w:ascii="Arial"/>
          <w:sz w:val="21"/>
        </w:rPr>
      </w:pPr>
    </w:p>
    <w:p w14:paraId="6BC15868">
      <w:pPr>
        <w:spacing w:line="274" w:lineRule="auto"/>
        <w:rPr>
          <w:rFonts w:ascii="Arial"/>
          <w:sz w:val="21"/>
        </w:rPr>
      </w:pPr>
    </w:p>
    <w:p w14:paraId="6000F4F4">
      <w:pPr>
        <w:spacing w:line="274" w:lineRule="auto"/>
        <w:rPr>
          <w:rFonts w:ascii="Arial"/>
          <w:sz w:val="21"/>
        </w:rPr>
      </w:pPr>
    </w:p>
    <w:p w14:paraId="2F82B34D">
      <w:pPr>
        <w:spacing w:line="274" w:lineRule="auto"/>
        <w:rPr>
          <w:rFonts w:ascii="Arial"/>
          <w:sz w:val="21"/>
        </w:rPr>
      </w:pPr>
    </w:p>
    <w:p w14:paraId="252B8937">
      <w:pPr>
        <w:spacing w:line="274" w:lineRule="auto"/>
        <w:rPr>
          <w:rFonts w:ascii="Arial"/>
          <w:sz w:val="21"/>
        </w:rPr>
      </w:pPr>
    </w:p>
    <w:p w14:paraId="58F7EB76">
      <w:pPr>
        <w:spacing w:line="274" w:lineRule="auto"/>
        <w:rPr>
          <w:rFonts w:ascii="Arial"/>
          <w:sz w:val="21"/>
        </w:rPr>
      </w:pPr>
    </w:p>
    <w:p w14:paraId="1C521982">
      <w:pPr>
        <w:spacing w:line="274" w:lineRule="auto"/>
        <w:rPr>
          <w:rFonts w:ascii="Arial"/>
          <w:sz w:val="21"/>
        </w:rPr>
      </w:pPr>
    </w:p>
    <w:p w14:paraId="54B3B9DB">
      <w:pPr>
        <w:spacing w:line="274" w:lineRule="auto"/>
        <w:rPr>
          <w:rFonts w:ascii="Arial"/>
          <w:sz w:val="21"/>
        </w:rPr>
      </w:pPr>
    </w:p>
    <w:p w14:paraId="7C4B4B2F">
      <w:pPr>
        <w:spacing w:line="274" w:lineRule="auto"/>
        <w:rPr>
          <w:rFonts w:ascii="Arial"/>
          <w:sz w:val="21"/>
        </w:rPr>
      </w:pPr>
    </w:p>
    <w:p w14:paraId="48D0E57A">
      <w:pPr>
        <w:spacing w:line="274" w:lineRule="auto"/>
        <w:rPr>
          <w:rFonts w:ascii="Arial"/>
          <w:sz w:val="21"/>
        </w:rPr>
      </w:pPr>
    </w:p>
    <w:p w14:paraId="4EF6C489">
      <w:pPr>
        <w:spacing w:line="274" w:lineRule="auto"/>
        <w:rPr>
          <w:rFonts w:ascii="Arial"/>
          <w:sz w:val="21"/>
        </w:rPr>
      </w:pPr>
    </w:p>
    <w:p w14:paraId="1F29C93B">
      <w:pPr>
        <w:pStyle w:val="6"/>
        <w:spacing w:before="100" w:line="225" w:lineRule="auto"/>
        <w:ind w:left="537"/>
        <w:jc w:val="center"/>
        <w:rPr>
          <w:rFonts w:hint="eastAsia" w:ascii="仿宋" w:hAnsi="仿宋" w:eastAsia="仿宋" w:cs="仿宋"/>
          <w:sz w:val="36"/>
          <w:szCs w:val="36"/>
        </w:rPr>
      </w:pPr>
      <w:r>
        <w:rPr>
          <w:rFonts w:hint="eastAsia" w:ascii="仿宋" w:hAnsi="仿宋" w:eastAsia="仿宋" w:cs="仿宋"/>
          <w:spacing w:val="9"/>
          <w:sz w:val="36"/>
          <w:szCs w:val="36"/>
          <w:lang w:val="en-US" w:eastAsia="zh-CN"/>
          <w14:textOutline w14:w="5793" w14:cap="sq" w14:cmpd="sng">
            <w14:solidFill>
              <w14:srgbClr w14:val="000000"/>
            </w14:solidFill>
            <w14:prstDash w14:val="solid"/>
            <w14:bevel/>
          </w14:textOutline>
        </w:rPr>
        <w:t>八</w:t>
      </w:r>
      <w:r>
        <w:rPr>
          <w:rFonts w:hint="eastAsia" w:ascii="仿宋" w:hAnsi="仿宋" w:eastAsia="仿宋" w:cs="仿宋"/>
          <w:spacing w:val="9"/>
          <w:sz w:val="36"/>
          <w:szCs w:val="36"/>
          <w14:textOutline w14:w="5793" w14:cap="sq" w14:cmpd="sng">
            <w14:solidFill>
              <w14:srgbClr w14:val="000000"/>
            </w14:solidFill>
            <w14:prstDash w14:val="solid"/>
            <w14:bevel/>
          </w14:textOutline>
        </w:rPr>
        <w:t>、技术、服务要求应答表</w:t>
      </w:r>
    </w:p>
    <w:p w14:paraId="55C35986">
      <w:pPr>
        <w:spacing w:before="77"/>
      </w:pPr>
    </w:p>
    <w:p w14:paraId="378BCBA9">
      <w:pPr>
        <w:spacing w:before="77"/>
        <w:rPr>
          <w:rFonts w:hint="eastAsia" w:ascii="仿宋" w:hAnsi="仿宋" w:eastAsia="仿宋" w:cs="仿宋"/>
        </w:rPr>
      </w:pPr>
    </w:p>
    <w:tbl>
      <w:tblPr>
        <w:tblStyle w:val="22"/>
        <w:tblW w:w="93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14:paraId="7D0B7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960" w:type="dxa"/>
            <w:vAlign w:val="top"/>
          </w:tcPr>
          <w:p w14:paraId="065D9B2C">
            <w:pPr>
              <w:pStyle w:val="23"/>
              <w:spacing w:before="197" w:line="222" w:lineRule="auto"/>
              <w:ind w:left="245"/>
              <w:rPr>
                <w:rFonts w:hint="eastAsia" w:ascii="仿宋" w:hAnsi="仿宋" w:eastAsia="仿宋" w:cs="仿宋"/>
              </w:rPr>
            </w:pPr>
            <w:r>
              <w:rPr>
                <w:rFonts w:hint="eastAsia" w:ascii="仿宋" w:hAnsi="仿宋" w:eastAsia="仿宋" w:cs="仿宋"/>
                <w:spacing w:val="-5"/>
              </w:rPr>
              <w:t>序号</w:t>
            </w:r>
          </w:p>
        </w:tc>
        <w:tc>
          <w:tcPr>
            <w:tcW w:w="2794" w:type="dxa"/>
            <w:vAlign w:val="top"/>
          </w:tcPr>
          <w:p w14:paraId="24F71762">
            <w:pPr>
              <w:pStyle w:val="23"/>
              <w:spacing w:before="198" w:line="220" w:lineRule="auto"/>
              <w:ind w:left="927"/>
              <w:rPr>
                <w:rFonts w:hint="eastAsia" w:ascii="仿宋" w:hAnsi="仿宋" w:eastAsia="仿宋" w:cs="仿宋"/>
              </w:rPr>
            </w:pPr>
            <w:r>
              <w:rPr>
                <w:rFonts w:hint="eastAsia" w:ascii="仿宋" w:hAnsi="仿宋" w:eastAsia="仿宋" w:cs="仿宋"/>
                <w:spacing w:val="-4"/>
              </w:rPr>
              <w:t>项目类别</w:t>
            </w:r>
          </w:p>
        </w:tc>
        <w:tc>
          <w:tcPr>
            <w:tcW w:w="2793" w:type="dxa"/>
            <w:vAlign w:val="top"/>
          </w:tcPr>
          <w:p w14:paraId="02D9747F">
            <w:pPr>
              <w:pStyle w:val="23"/>
              <w:spacing w:before="42" w:line="219" w:lineRule="auto"/>
              <w:ind w:left="202"/>
              <w:rPr>
                <w:rFonts w:hint="eastAsia" w:ascii="仿宋" w:hAnsi="仿宋" w:eastAsia="仿宋" w:cs="仿宋"/>
                <w:lang w:eastAsia="zh-CN"/>
              </w:rPr>
            </w:pPr>
            <w:r>
              <w:rPr>
                <w:rFonts w:hint="eastAsia" w:ascii="仿宋" w:hAnsi="仿宋" w:eastAsia="仿宋" w:cs="仿宋"/>
                <w:spacing w:val="-1"/>
              </w:rPr>
              <w:t>供应商</w:t>
            </w:r>
            <w:r>
              <w:rPr>
                <w:rFonts w:hint="eastAsia" w:ascii="仿宋" w:hAnsi="仿宋" w:eastAsia="仿宋" w:cs="仿宋"/>
                <w:spacing w:val="-1"/>
                <w:lang w:val="en-US" w:eastAsia="zh-CN"/>
              </w:rPr>
              <w:t>投标</w:t>
            </w:r>
            <w:r>
              <w:rPr>
                <w:rFonts w:hint="eastAsia" w:ascii="仿宋" w:hAnsi="仿宋" w:eastAsia="仿宋" w:cs="仿宋"/>
                <w:spacing w:val="-1"/>
              </w:rPr>
              <w:t>文件对</w:t>
            </w:r>
            <w:r>
              <w:rPr>
                <w:rFonts w:hint="eastAsia" w:ascii="仿宋" w:hAnsi="仿宋" w:eastAsia="仿宋" w:cs="仿宋"/>
                <w:spacing w:val="-1"/>
                <w:lang w:val="en-US" w:eastAsia="zh-CN"/>
              </w:rPr>
              <w:t>招标</w:t>
            </w:r>
          </w:p>
          <w:p w14:paraId="45A9B334">
            <w:pPr>
              <w:pStyle w:val="23"/>
              <w:spacing w:before="26" w:line="206" w:lineRule="auto"/>
              <w:ind w:left="324"/>
              <w:rPr>
                <w:rFonts w:hint="eastAsia" w:ascii="仿宋" w:hAnsi="仿宋" w:eastAsia="仿宋" w:cs="仿宋"/>
              </w:rPr>
            </w:pPr>
            <w:r>
              <w:rPr>
                <w:rFonts w:hint="eastAsia" w:ascii="仿宋" w:hAnsi="仿宋" w:eastAsia="仿宋" w:cs="仿宋"/>
                <w:spacing w:val="-2"/>
              </w:rPr>
              <w:t>文件有无保留、偏离</w:t>
            </w:r>
          </w:p>
        </w:tc>
        <w:tc>
          <w:tcPr>
            <w:tcW w:w="2798" w:type="dxa"/>
            <w:vAlign w:val="top"/>
          </w:tcPr>
          <w:p w14:paraId="43DFC330">
            <w:pPr>
              <w:pStyle w:val="23"/>
              <w:spacing w:before="198" w:line="220" w:lineRule="auto"/>
              <w:ind w:left="206"/>
              <w:rPr>
                <w:rFonts w:hint="eastAsia" w:ascii="仿宋" w:hAnsi="仿宋" w:eastAsia="仿宋" w:cs="仿宋"/>
              </w:rPr>
            </w:pPr>
            <w:r>
              <w:rPr>
                <w:rFonts w:hint="eastAsia" w:ascii="仿宋" w:hAnsi="仿宋" w:eastAsia="仿宋" w:cs="仿宋"/>
                <w:spacing w:val="-2"/>
              </w:rPr>
              <w:t>有保留、偏离的内容为</w:t>
            </w:r>
          </w:p>
        </w:tc>
      </w:tr>
      <w:tr w14:paraId="7ADCD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960" w:type="dxa"/>
            <w:vAlign w:val="top"/>
          </w:tcPr>
          <w:p w14:paraId="6B8A89EB">
            <w:pPr>
              <w:rPr>
                <w:rFonts w:hint="eastAsia" w:ascii="仿宋" w:hAnsi="仿宋" w:eastAsia="仿宋" w:cs="仿宋"/>
                <w:sz w:val="21"/>
              </w:rPr>
            </w:pPr>
          </w:p>
        </w:tc>
        <w:tc>
          <w:tcPr>
            <w:tcW w:w="2794" w:type="dxa"/>
            <w:vAlign w:val="top"/>
          </w:tcPr>
          <w:p w14:paraId="2563D94D">
            <w:pPr>
              <w:rPr>
                <w:rFonts w:hint="eastAsia" w:ascii="仿宋" w:hAnsi="仿宋" w:eastAsia="仿宋" w:cs="仿宋"/>
                <w:sz w:val="21"/>
              </w:rPr>
            </w:pPr>
          </w:p>
        </w:tc>
        <w:tc>
          <w:tcPr>
            <w:tcW w:w="2793" w:type="dxa"/>
            <w:vAlign w:val="top"/>
          </w:tcPr>
          <w:p w14:paraId="34130EA1">
            <w:pPr>
              <w:rPr>
                <w:rFonts w:hint="eastAsia" w:ascii="仿宋" w:hAnsi="仿宋" w:eastAsia="仿宋" w:cs="仿宋"/>
                <w:sz w:val="21"/>
              </w:rPr>
            </w:pPr>
          </w:p>
        </w:tc>
        <w:tc>
          <w:tcPr>
            <w:tcW w:w="2798" w:type="dxa"/>
            <w:vAlign w:val="top"/>
          </w:tcPr>
          <w:p w14:paraId="297D348F">
            <w:pPr>
              <w:rPr>
                <w:rFonts w:hint="eastAsia" w:ascii="仿宋" w:hAnsi="仿宋" w:eastAsia="仿宋" w:cs="仿宋"/>
                <w:sz w:val="21"/>
              </w:rPr>
            </w:pPr>
          </w:p>
        </w:tc>
      </w:tr>
    </w:tbl>
    <w:p w14:paraId="778E4D7F">
      <w:pPr>
        <w:spacing w:line="270" w:lineRule="auto"/>
        <w:rPr>
          <w:rFonts w:hint="eastAsia" w:ascii="仿宋" w:hAnsi="仿宋" w:eastAsia="仿宋" w:cs="仿宋"/>
          <w:sz w:val="21"/>
        </w:rPr>
      </w:pPr>
    </w:p>
    <w:p w14:paraId="795C6985">
      <w:pPr>
        <w:pStyle w:val="6"/>
        <w:spacing w:before="78" w:line="233" w:lineRule="auto"/>
        <w:ind w:left="532" w:right="521" w:firstLine="480"/>
        <w:rPr>
          <w:rFonts w:hint="eastAsia" w:ascii="仿宋" w:hAnsi="仿宋" w:eastAsia="仿宋" w:cs="仿宋"/>
          <w:sz w:val="24"/>
          <w:szCs w:val="24"/>
        </w:rPr>
      </w:pPr>
      <w:r>
        <w:rPr>
          <w:rFonts w:hint="eastAsia" w:ascii="仿宋" w:hAnsi="仿宋" w:eastAsia="仿宋" w:cs="仿宋"/>
          <w:spacing w:val="-3"/>
          <w:sz w:val="24"/>
          <w:szCs w:val="24"/>
        </w:rPr>
        <w:t>注意：供应商必须据实填写，不得虚假响应，虚假响应的，其</w:t>
      </w:r>
      <w:r>
        <w:rPr>
          <w:rFonts w:hint="eastAsia" w:ascii="仿宋" w:hAnsi="仿宋" w:eastAsia="仿宋" w:cs="仿宋"/>
          <w:spacing w:val="-3"/>
          <w:sz w:val="24"/>
          <w:szCs w:val="24"/>
          <w:lang w:val="en-US" w:eastAsia="zh-CN"/>
        </w:rPr>
        <w:t>投标</w:t>
      </w:r>
      <w:r>
        <w:rPr>
          <w:rFonts w:hint="eastAsia" w:ascii="仿宋" w:hAnsi="仿宋" w:eastAsia="仿宋" w:cs="仿宋"/>
          <w:spacing w:val="-4"/>
          <w:sz w:val="24"/>
          <w:szCs w:val="24"/>
        </w:rPr>
        <w:t>文件无效</w:t>
      </w:r>
      <w:r>
        <w:rPr>
          <w:rFonts w:hint="eastAsia" w:ascii="仿宋" w:hAnsi="仿宋" w:eastAsia="仿宋" w:cs="仿宋"/>
          <w:sz w:val="24"/>
          <w:szCs w:val="24"/>
        </w:rPr>
        <w:t xml:space="preserve"> </w:t>
      </w:r>
      <w:r>
        <w:rPr>
          <w:rFonts w:hint="eastAsia" w:ascii="仿宋" w:hAnsi="仿宋" w:eastAsia="仿宋" w:cs="仿宋"/>
          <w:spacing w:val="-4"/>
          <w:sz w:val="24"/>
          <w:szCs w:val="24"/>
        </w:rPr>
        <w:t>并按规定追究其相关责任。有保留、偏离的请填写“有</w:t>
      </w:r>
      <w:r>
        <w:rPr>
          <w:rFonts w:hint="eastAsia" w:ascii="仿宋" w:hAnsi="仿宋" w:eastAsia="仿宋" w:cs="仿宋"/>
          <w:spacing w:val="-84"/>
          <w:sz w:val="24"/>
          <w:szCs w:val="24"/>
        </w:rPr>
        <w:t xml:space="preserve"> </w:t>
      </w:r>
      <w:r>
        <w:rPr>
          <w:rFonts w:hint="eastAsia" w:ascii="仿宋" w:hAnsi="仿宋" w:eastAsia="仿宋" w:cs="仿宋"/>
          <w:spacing w:val="-4"/>
          <w:sz w:val="24"/>
          <w:szCs w:val="24"/>
        </w:rPr>
        <w:t>”，并在其后写明保留、</w:t>
      </w:r>
      <w:r>
        <w:rPr>
          <w:rFonts w:hint="eastAsia" w:ascii="仿宋" w:hAnsi="仿宋" w:eastAsia="仿宋" w:cs="仿宋"/>
          <w:sz w:val="24"/>
          <w:szCs w:val="24"/>
        </w:rPr>
        <w:t xml:space="preserve"> </w:t>
      </w:r>
      <w:r>
        <w:rPr>
          <w:rFonts w:hint="eastAsia" w:ascii="仿宋" w:hAnsi="仿宋" w:eastAsia="仿宋" w:cs="仿宋"/>
          <w:spacing w:val="-2"/>
          <w:sz w:val="24"/>
          <w:szCs w:val="24"/>
        </w:rPr>
        <w:t>偏离的内容。无保留、偏离的请填写前后均填写“无</w:t>
      </w:r>
      <w:r>
        <w:rPr>
          <w:rFonts w:hint="eastAsia" w:ascii="仿宋" w:hAnsi="仿宋" w:eastAsia="仿宋" w:cs="仿宋"/>
          <w:spacing w:val="-81"/>
          <w:sz w:val="24"/>
          <w:szCs w:val="24"/>
        </w:rPr>
        <w:t xml:space="preserve"> </w:t>
      </w:r>
      <w:r>
        <w:rPr>
          <w:rFonts w:hint="eastAsia" w:ascii="仿宋" w:hAnsi="仿宋" w:eastAsia="仿宋" w:cs="仿宋"/>
          <w:spacing w:val="-2"/>
          <w:sz w:val="24"/>
          <w:szCs w:val="24"/>
        </w:rPr>
        <w:t>”。</w:t>
      </w:r>
    </w:p>
    <w:p w14:paraId="09FA2E94">
      <w:pPr>
        <w:spacing w:line="422" w:lineRule="auto"/>
        <w:rPr>
          <w:rFonts w:hint="eastAsia" w:ascii="仿宋" w:hAnsi="仿宋" w:eastAsia="仿宋" w:cs="仿宋"/>
          <w:sz w:val="21"/>
        </w:rPr>
      </w:pPr>
    </w:p>
    <w:p w14:paraId="5E5F1D57">
      <w:pPr>
        <w:pStyle w:val="6"/>
        <w:spacing w:before="79" w:line="401" w:lineRule="exact"/>
        <w:ind w:firstLine="4284" w:firstLineChars="1800"/>
        <w:rPr>
          <w:rFonts w:hint="eastAsia" w:ascii="仿宋" w:hAnsi="仿宋" w:eastAsia="仿宋" w:cs="仿宋"/>
          <w:sz w:val="24"/>
          <w:szCs w:val="24"/>
        </w:rPr>
      </w:pPr>
      <w:r>
        <w:rPr>
          <w:rFonts w:hint="eastAsia" w:ascii="仿宋" w:hAnsi="仿宋" w:eastAsia="仿宋" w:cs="仿宋"/>
          <w:spacing w:val="-1"/>
          <w:position w:val="11"/>
          <w:sz w:val="24"/>
          <w:szCs w:val="24"/>
          <w:lang w:eastAsia="zh-CN"/>
        </w:rPr>
        <w:t>供应商</w:t>
      </w:r>
      <w:r>
        <w:rPr>
          <w:rFonts w:hint="eastAsia" w:ascii="仿宋" w:hAnsi="仿宋" w:eastAsia="仿宋" w:cs="仿宋"/>
          <w:spacing w:val="-1"/>
          <w:position w:val="11"/>
          <w:sz w:val="24"/>
          <w:szCs w:val="24"/>
        </w:rPr>
        <w:t>名称：XXX（盖单位公章）</w:t>
      </w:r>
    </w:p>
    <w:p w14:paraId="48A66C67">
      <w:pPr>
        <w:pStyle w:val="6"/>
        <w:spacing w:before="1" w:line="219" w:lineRule="auto"/>
        <w:ind w:left="4118"/>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3CA7E78B">
      <w:pPr>
        <w:pStyle w:val="6"/>
        <w:spacing w:before="115" w:line="220" w:lineRule="auto"/>
        <w:ind w:firstLine="4140" w:firstLineChars="1800"/>
        <w:rPr>
          <w:rFonts w:hint="eastAsia" w:ascii="仿宋" w:hAnsi="仿宋" w:eastAsia="仿宋" w:cs="仿宋"/>
          <w:spacing w:val="-5"/>
          <w:sz w:val="24"/>
          <w:szCs w:val="24"/>
        </w:rPr>
      </w:pPr>
      <w:r>
        <w:rPr>
          <w:rFonts w:hint="eastAsia" w:ascii="仿宋" w:hAnsi="仿宋" w:eastAsia="仿宋" w:cs="仿宋"/>
          <w:spacing w:val="-5"/>
          <w:sz w:val="24"/>
          <w:szCs w:val="24"/>
        </w:rPr>
        <w:t>日  期：XXX</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w:t>
      </w:r>
      <w:r>
        <w:rPr>
          <w:rFonts w:hint="eastAsia" w:ascii="仿宋" w:hAnsi="仿宋" w:eastAsia="仿宋" w:cs="仿宋"/>
          <w:spacing w:val="18"/>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  日</w:t>
      </w:r>
    </w:p>
    <w:p w14:paraId="7CA6C4A9">
      <w:pPr>
        <w:pStyle w:val="6"/>
        <w:spacing w:before="115" w:line="220" w:lineRule="auto"/>
        <w:ind w:left="5339"/>
        <w:rPr>
          <w:rFonts w:hint="eastAsia" w:ascii="仿宋" w:hAnsi="仿宋" w:eastAsia="仿宋" w:cs="仿宋"/>
          <w:spacing w:val="-5"/>
          <w:sz w:val="24"/>
          <w:szCs w:val="24"/>
        </w:rPr>
      </w:pPr>
    </w:p>
    <w:p w14:paraId="447F1B74">
      <w:pPr>
        <w:pStyle w:val="6"/>
        <w:spacing w:before="115" w:line="220" w:lineRule="auto"/>
        <w:ind w:left="5339"/>
        <w:rPr>
          <w:rFonts w:hint="eastAsia" w:ascii="仿宋" w:hAnsi="仿宋" w:eastAsia="仿宋" w:cs="仿宋"/>
          <w:spacing w:val="-5"/>
          <w:sz w:val="24"/>
          <w:szCs w:val="24"/>
        </w:rPr>
      </w:pPr>
    </w:p>
    <w:p w14:paraId="317977C9">
      <w:pPr>
        <w:pStyle w:val="6"/>
        <w:spacing w:before="115" w:line="220" w:lineRule="auto"/>
        <w:ind w:left="5339"/>
        <w:rPr>
          <w:rFonts w:hint="eastAsia" w:ascii="仿宋" w:hAnsi="仿宋" w:eastAsia="仿宋" w:cs="仿宋"/>
          <w:spacing w:val="-5"/>
          <w:sz w:val="24"/>
          <w:szCs w:val="24"/>
        </w:rPr>
      </w:pPr>
    </w:p>
    <w:p w14:paraId="08F98177">
      <w:pPr>
        <w:pStyle w:val="6"/>
        <w:spacing w:before="115" w:line="220" w:lineRule="auto"/>
        <w:ind w:left="5339"/>
        <w:rPr>
          <w:rFonts w:hint="eastAsia" w:ascii="仿宋" w:hAnsi="仿宋" w:eastAsia="仿宋" w:cs="仿宋"/>
          <w:spacing w:val="-5"/>
          <w:sz w:val="24"/>
          <w:szCs w:val="24"/>
        </w:rPr>
      </w:pPr>
    </w:p>
    <w:p w14:paraId="291518DD">
      <w:pPr>
        <w:pStyle w:val="6"/>
        <w:spacing w:before="115" w:line="220" w:lineRule="auto"/>
        <w:ind w:left="5339"/>
        <w:rPr>
          <w:rFonts w:hint="eastAsia" w:ascii="仿宋" w:hAnsi="仿宋" w:eastAsia="仿宋" w:cs="仿宋"/>
          <w:spacing w:val="-5"/>
          <w:sz w:val="24"/>
          <w:szCs w:val="24"/>
        </w:rPr>
      </w:pPr>
    </w:p>
    <w:p w14:paraId="6D710B46">
      <w:pPr>
        <w:pStyle w:val="6"/>
        <w:spacing w:before="115" w:line="220" w:lineRule="auto"/>
        <w:ind w:left="5339"/>
        <w:rPr>
          <w:rFonts w:hint="eastAsia" w:ascii="仿宋" w:hAnsi="仿宋" w:eastAsia="仿宋" w:cs="仿宋"/>
          <w:spacing w:val="-5"/>
          <w:sz w:val="24"/>
          <w:szCs w:val="24"/>
        </w:rPr>
      </w:pPr>
    </w:p>
    <w:p w14:paraId="6AB6FF91">
      <w:pPr>
        <w:pStyle w:val="6"/>
        <w:spacing w:before="115" w:line="220" w:lineRule="auto"/>
        <w:ind w:left="5339"/>
        <w:rPr>
          <w:rFonts w:hint="eastAsia" w:ascii="仿宋" w:hAnsi="仿宋" w:eastAsia="仿宋" w:cs="仿宋"/>
          <w:spacing w:val="-5"/>
          <w:sz w:val="24"/>
          <w:szCs w:val="24"/>
        </w:rPr>
      </w:pPr>
    </w:p>
    <w:p w14:paraId="320BB969">
      <w:pPr>
        <w:pStyle w:val="6"/>
        <w:spacing w:before="115" w:line="220" w:lineRule="auto"/>
        <w:ind w:left="5339"/>
        <w:rPr>
          <w:rFonts w:hint="eastAsia" w:ascii="仿宋" w:hAnsi="仿宋" w:eastAsia="仿宋" w:cs="仿宋"/>
          <w:spacing w:val="-5"/>
          <w:sz w:val="24"/>
          <w:szCs w:val="24"/>
        </w:rPr>
      </w:pPr>
    </w:p>
    <w:p w14:paraId="1043B7C7">
      <w:pPr>
        <w:pStyle w:val="6"/>
        <w:spacing w:before="115" w:line="220" w:lineRule="auto"/>
        <w:ind w:left="5339"/>
        <w:rPr>
          <w:rFonts w:hint="eastAsia" w:ascii="仿宋" w:hAnsi="仿宋" w:eastAsia="仿宋" w:cs="仿宋"/>
          <w:spacing w:val="-5"/>
          <w:sz w:val="24"/>
          <w:szCs w:val="24"/>
        </w:rPr>
      </w:pPr>
    </w:p>
    <w:p w14:paraId="03971E21">
      <w:pPr>
        <w:pStyle w:val="6"/>
        <w:spacing w:before="115" w:line="220" w:lineRule="auto"/>
        <w:ind w:left="5339"/>
        <w:rPr>
          <w:rFonts w:hint="eastAsia" w:ascii="仿宋" w:hAnsi="仿宋" w:eastAsia="仿宋" w:cs="仿宋"/>
          <w:spacing w:val="-5"/>
          <w:sz w:val="24"/>
          <w:szCs w:val="24"/>
        </w:rPr>
      </w:pPr>
    </w:p>
    <w:p w14:paraId="1871FF5D">
      <w:pPr>
        <w:pStyle w:val="6"/>
        <w:spacing w:before="115" w:line="220" w:lineRule="auto"/>
        <w:ind w:left="5339"/>
        <w:rPr>
          <w:rFonts w:hint="eastAsia" w:ascii="仿宋" w:hAnsi="仿宋" w:eastAsia="仿宋" w:cs="仿宋"/>
          <w:spacing w:val="-5"/>
          <w:sz w:val="24"/>
          <w:szCs w:val="24"/>
        </w:rPr>
      </w:pPr>
    </w:p>
    <w:p w14:paraId="63E4C05E">
      <w:pPr>
        <w:rPr>
          <w:rFonts w:hint="eastAsia" w:ascii="仿宋" w:hAnsi="仿宋" w:eastAsia="仿宋" w:cs="仿宋"/>
          <w:spacing w:val="-5"/>
          <w:sz w:val="24"/>
          <w:szCs w:val="24"/>
        </w:rPr>
      </w:pPr>
    </w:p>
    <w:p w14:paraId="5CDBA9AF">
      <w:pPr>
        <w:pStyle w:val="6"/>
        <w:rPr>
          <w:rFonts w:hint="eastAsia"/>
        </w:rPr>
      </w:pPr>
    </w:p>
    <w:p w14:paraId="6BA7FC7C">
      <w:pPr>
        <w:pStyle w:val="6"/>
        <w:spacing w:before="115" w:line="220" w:lineRule="auto"/>
        <w:ind w:left="5339"/>
        <w:rPr>
          <w:rFonts w:hint="eastAsia" w:ascii="仿宋" w:hAnsi="仿宋" w:eastAsia="仿宋" w:cs="仿宋"/>
          <w:spacing w:val="-5"/>
          <w:sz w:val="24"/>
          <w:szCs w:val="24"/>
        </w:rPr>
      </w:pPr>
    </w:p>
    <w:p w14:paraId="55EA8F31">
      <w:pPr>
        <w:pStyle w:val="6"/>
        <w:spacing w:line="240" w:lineRule="auto"/>
        <w:ind w:left="0"/>
        <w:jc w:val="center"/>
        <w:rPr>
          <w:rFonts w:hint="eastAsia" w:ascii="仿宋" w:hAnsi="仿宋" w:eastAsia="仿宋" w:cs="仿宋"/>
          <w:sz w:val="36"/>
          <w:szCs w:val="36"/>
        </w:rPr>
      </w:pPr>
      <w:r>
        <w:rPr>
          <w:rFonts w:hint="eastAsia" w:ascii="仿宋" w:hAnsi="仿宋" w:eastAsia="仿宋" w:cs="仿宋"/>
          <w:spacing w:val="-2"/>
          <w:sz w:val="36"/>
          <w:szCs w:val="36"/>
          <w:lang w:val="en-US" w:eastAsia="zh-CN"/>
          <w14:textOutline w14:w="5103" w14:cap="sq" w14:cmpd="sng">
            <w14:solidFill>
              <w14:srgbClr w14:val="000000"/>
            </w14:solidFill>
            <w14:prstDash w14:val="solid"/>
            <w14:bevel/>
          </w14:textOutline>
        </w:rPr>
        <w:t>九</w:t>
      </w:r>
      <w:r>
        <w:rPr>
          <w:rFonts w:hint="eastAsia" w:ascii="仿宋" w:hAnsi="仿宋" w:eastAsia="仿宋" w:cs="仿宋"/>
          <w:spacing w:val="-2"/>
          <w:sz w:val="36"/>
          <w:szCs w:val="36"/>
          <w14:textOutline w14:w="5103" w14:cap="sq" w14:cmpd="sng">
            <w14:solidFill>
              <w14:srgbClr w14:val="000000"/>
            </w14:solidFill>
            <w14:prstDash w14:val="solid"/>
            <w14:bevel/>
          </w14:textOutline>
        </w:rPr>
        <w:t>、质量标准要求</w:t>
      </w:r>
    </w:p>
    <w:p w14:paraId="1E396D50">
      <w:pPr>
        <w:spacing w:line="299" w:lineRule="auto"/>
        <w:rPr>
          <w:rFonts w:ascii="Arial"/>
          <w:sz w:val="21"/>
        </w:rPr>
      </w:pPr>
    </w:p>
    <w:p w14:paraId="39D7A00A">
      <w:pPr>
        <w:spacing w:line="299" w:lineRule="auto"/>
        <w:rPr>
          <w:rFonts w:ascii="Arial"/>
          <w:sz w:val="21"/>
        </w:rPr>
      </w:pPr>
    </w:p>
    <w:p w14:paraId="082792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jc w:val="both"/>
        <w:rPr>
          <w:spacing w:val="10"/>
          <w:sz w:val="31"/>
          <w:szCs w:val="31"/>
          <w14:textOutline w14:w="5793" w14:cap="sq" w14:cmpd="sng">
            <w14:solidFill>
              <w14:srgbClr w14:val="000000"/>
            </w14:solidFill>
            <w14:prstDash w14:val="solid"/>
            <w14:bevel/>
          </w14:textOutline>
        </w:rPr>
      </w:pPr>
      <w:r>
        <w:rPr>
          <w:rFonts w:hint="eastAsia"/>
          <w:spacing w:val="10"/>
          <w:sz w:val="31"/>
          <w:szCs w:val="31"/>
          <w:lang w:val="en-US" w:eastAsia="zh-CN"/>
          <w14:textOutline w14:w="5793" w14:cap="sq" w14:cmpd="sng">
            <w14:solidFill>
              <w14:srgbClr w14:val="000000"/>
            </w14:solidFill>
            <w14:prstDash w14:val="solid"/>
            <w14:bevel/>
          </w14:textOutline>
        </w:rPr>
        <w:t>疫苗</w:t>
      </w:r>
      <w:r>
        <w:rPr>
          <w:spacing w:val="10"/>
          <w:sz w:val="31"/>
          <w:szCs w:val="31"/>
          <w14:textOutline w14:w="5793" w14:cap="sq" w14:cmpd="sng">
            <w14:solidFill>
              <w14:srgbClr w14:val="000000"/>
            </w14:solidFill>
            <w14:prstDash w14:val="solid"/>
            <w14:bevel/>
          </w14:textOutline>
        </w:rPr>
        <w:t>质量要求：执行中国国家标</w:t>
      </w:r>
      <w:r>
        <w:rPr>
          <w:spacing w:val="9"/>
          <w:sz w:val="31"/>
          <w:szCs w:val="31"/>
          <w14:textOutline w14:w="5793" w14:cap="sq" w14:cmpd="sng">
            <w14:solidFill>
              <w14:srgbClr w14:val="000000"/>
            </w14:solidFill>
            <w14:prstDash w14:val="solid"/>
            <w14:bevel/>
          </w14:textOutline>
        </w:rPr>
        <w:t>准</w:t>
      </w:r>
      <w:r>
        <w:rPr>
          <w:rFonts w:hint="eastAsia" w:eastAsia="宋体"/>
          <w:spacing w:val="9"/>
          <w:sz w:val="31"/>
          <w:szCs w:val="31"/>
          <w:lang w:eastAsia="zh-CN"/>
          <w14:textOutline w14:w="5793" w14:cap="sq" w14:cmpd="sng">
            <w14:solidFill>
              <w14:srgbClr w14:val="000000"/>
            </w14:solidFill>
            <w14:prstDash w14:val="solid"/>
            <w14:bevel/>
          </w14:textOutline>
        </w:rPr>
        <w:t>，</w:t>
      </w:r>
      <w:r>
        <w:rPr>
          <w:rFonts w:hint="eastAsia"/>
          <w:spacing w:val="10"/>
          <w:sz w:val="31"/>
          <w:szCs w:val="31"/>
          <w:lang w:val="en-US" w:eastAsia="zh-CN"/>
          <w14:textOutline w14:w="5793" w14:cap="sq" w14:cmpd="sng">
            <w14:solidFill>
              <w14:srgbClr w14:val="000000"/>
            </w14:solidFill>
            <w14:prstDash w14:val="solid"/>
            <w14:bevel/>
          </w14:textOutline>
        </w:rPr>
        <w:t>兽用疫苗</w:t>
      </w:r>
      <w:r>
        <w:rPr>
          <w:rFonts w:hint="eastAsia"/>
          <w:spacing w:val="10"/>
          <w:sz w:val="31"/>
          <w:szCs w:val="31"/>
          <w:lang w:eastAsia="zh-CN"/>
          <w14:textOutline w14:w="5793" w14:cap="sq" w14:cmpd="sng">
            <w14:solidFill>
              <w14:srgbClr w14:val="000000"/>
            </w14:solidFill>
            <w14:prstDash w14:val="solid"/>
            <w14:bevel/>
          </w14:textOutline>
        </w:rPr>
        <w:t>质量标准应符合《中华人民共和国疫苗管理法》规范。</w:t>
      </w:r>
    </w:p>
    <w:p w14:paraId="20794DCA">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2E6AEF4B">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447F6E26">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78D56F61">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0A9C8476">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7521D4D6">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5F65B6A9">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40710E26">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79FAFF5D">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3DA0974E">
      <w:pPr>
        <w:pStyle w:val="6"/>
        <w:spacing w:before="179" w:line="220" w:lineRule="auto"/>
        <w:rPr>
          <w:sz w:val="24"/>
          <w:szCs w:val="24"/>
        </w:rPr>
      </w:pPr>
    </w:p>
    <w:p w14:paraId="7F2513D9">
      <w:pPr>
        <w:pStyle w:val="21"/>
        <w:rPr>
          <w:rFonts w:hint="eastAsia" w:ascii="宋体" w:hAnsi="宋体" w:eastAsia="宋体" w:cs="宋体"/>
          <w:sz w:val="21"/>
          <w:highlight w:val="none"/>
        </w:rPr>
      </w:pPr>
    </w:p>
    <w:p w14:paraId="202B7A81">
      <w:pPr>
        <w:rPr>
          <w:rFonts w:hint="eastAsia" w:ascii="宋体" w:hAnsi="宋体" w:eastAsia="宋体" w:cs="宋体"/>
          <w:sz w:val="21"/>
          <w:highlight w:val="none"/>
        </w:rPr>
      </w:pPr>
    </w:p>
    <w:p w14:paraId="77ACB1C7">
      <w:pPr>
        <w:pStyle w:val="21"/>
        <w:rPr>
          <w:rFonts w:hint="eastAsia" w:ascii="宋体" w:hAnsi="宋体" w:eastAsia="宋体" w:cs="宋体"/>
          <w:sz w:val="21"/>
          <w:highlight w:val="none"/>
        </w:rPr>
      </w:pPr>
    </w:p>
    <w:p w14:paraId="12340F52">
      <w:pPr>
        <w:rPr>
          <w:rFonts w:hint="eastAsia" w:ascii="宋体" w:hAnsi="宋体" w:eastAsia="宋体" w:cs="宋体"/>
          <w:sz w:val="21"/>
          <w:highlight w:val="none"/>
        </w:rPr>
      </w:pPr>
    </w:p>
    <w:p w14:paraId="19E6F1B1">
      <w:pPr>
        <w:pStyle w:val="21"/>
        <w:rPr>
          <w:rFonts w:hint="eastAsia" w:ascii="宋体" w:hAnsi="宋体" w:eastAsia="宋体" w:cs="宋体"/>
          <w:sz w:val="21"/>
          <w:highlight w:val="none"/>
        </w:rPr>
      </w:pPr>
    </w:p>
    <w:p w14:paraId="27D02268">
      <w:pPr>
        <w:rPr>
          <w:rFonts w:hint="eastAsia" w:ascii="宋体" w:hAnsi="宋体" w:eastAsia="宋体" w:cs="宋体"/>
          <w:sz w:val="21"/>
          <w:highlight w:val="none"/>
        </w:rPr>
      </w:pPr>
    </w:p>
    <w:p w14:paraId="41D6ACC4">
      <w:pPr>
        <w:pStyle w:val="21"/>
        <w:rPr>
          <w:rFonts w:hint="eastAsia" w:ascii="宋体" w:hAnsi="宋体" w:eastAsia="宋体" w:cs="宋体"/>
          <w:sz w:val="21"/>
          <w:highlight w:val="none"/>
        </w:rPr>
      </w:pPr>
    </w:p>
    <w:p w14:paraId="3E8D74E0">
      <w:pPr>
        <w:rPr>
          <w:rFonts w:hint="eastAsia" w:ascii="宋体" w:hAnsi="宋体" w:eastAsia="宋体" w:cs="宋体"/>
          <w:sz w:val="21"/>
          <w:highlight w:val="none"/>
        </w:rPr>
      </w:pPr>
    </w:p>
    <w:p w14:paraId="3C851F53">
      <w:pPr>
        <w:pStyle w:val="21"/>
        <w:rPr>
          <w:rFonts w:hint="eastAsia" w:ascii="宋体" w:hAnsi="宋体" w:eastAsia="宋体" w:cs="宋体"/>
          <w:sz w:val="21"/>
          <w:highlight w:val="none"/>
        </w:rPr>
      </w:pPr>
    </w:p>
    <w:p w14:paraId="14989429">
      <w:pPr>
        <w:rPr>
          <w:rFonts w:hint="eastAsia" w:ascii="宋体" w:hAnsi="宋体" w:eastAsia="宋体" w:cs="宋体"/>
          <w:sz w:val="21"/>
          <w:highlight w:val="none"/>
        </w:rPr>
      </w:pPr>
    </w:p>
    <w:p w14:paraId="6D2FB23D">
      <w:pPr>
        <w:pStyle w:val="6"/>
        <w:spacing w:line="240" w:lineRule="auto"/>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214B4472">
      <w:pPr>
        <w:pStyle w:val="6"/>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D625BE1">
      <w:pPr>
        <w:pStyle w:val="6"/>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14844FD3">
      <w:pPr>
        <w:pStyle w:val="6"/>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456E334">
      <w:pPr>
        <w:pStyle w:val="6"/>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4E3E192">
      <w:pPr>
        <w:pStyle w:val="6"/>
        <w:spacing w:before="179" w:line="220" w:lineRule="auto"/>
        <w:rPr>
          <w:rFonts w:hint="eastAsia" w:ascii="宋体" w:hAnsi="宋体" w:eastAsia="宋体" w:cs="宋体"/>
          <w:sz w:val="24"/>
          <w:szCs w:val="24"/>
          <w:highlight w:val="none"/>
        </w:rPr>
      </w:pPr>
    </w:p>
    <w:sectPr>
      <w:footerReference r:id="rId6" w:type="default"/>
      <w:pgSz w:w="11906" w:h="16839"/>
      <w:pgMar w:top="1431" w:right="1698" w:bottom="1625" w:left="1785" w:header="0" w:footer="1411"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8A0C28-3084-43CE-8AC1-A83A44E57EF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2" w:fontKey="{543C0F51-CB52-4C58-BC3B-ADA06B24243A}"/>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2FCBFF6B-4680-48F6-AACA-7F7D161E5EB3}"/>
  </w:font>
  <w:font w:name="Wingdings 3">
    <w:panose1 w:val="05040102010807070707"/>
    <w:charset w:val="02"/>
    <w:family w:val="roman"/>
    <w:pitch w:val="default"/>
    <w:sig w:usb0="00000000" w:usb1="00000000" w:usb2="00000000" w:usb3="00000000" w:csb0="80000000" w:csb1="00000000"/>
    <w:embedRegular r:id="rId4" w:fontKey="{C663FCE1-5E2B-4E64-8995-5F5A2FA716E0}"/>
  </w:font>
  <w:font w:name="方正小标宋简体">
    <w:panose1 w:val="03000509000000000000"/>
    <w:charset w:val="86"/>
    <w:family w:val="auto"/>
    <w:pitch w:val="default"/>
    <w:sig w:usb0="00000001" w:usb1="080E0000" w:usb2="00000000" w:usb3="00000000" w:csb0="00040000" w:csb1="00000000"/>
    <w:embedRegular r:id="rId5" w:fontKey="{19C1D915-69A8-4311-8EC3-FCB00509B089}"/>
  </w:font>
  <w:font w:name="方正仿宋_GB2312">
    <w:panose1 w:val="02000000000000000000"/>
    <w:charset w:val="86"/>
    <w:family w:val="auto"/>
    <w:pitch w:val="default"/>
    <w:sig w:usb0="A00002BF" w:usb1="184F6CFA" w:usb2="00000012" w:usb3="00000000" w:csb0="00040001" w:csb1="00000000"/>
    <w:embedRegular r:id="rId6" w:fontKey="{0F167EB5-F75A-4F91-85ED-06485A1B7B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9B3C1">
    <w:pPr>
      <w:spacing w:line="158" w:lineRule="auto"/>
      <w:ind w:left="4073"/>
      <w:rPr>
        <w:rFonts w:ascii="微软雅黑" w:hAnsi="微软雅黑" w:eastAsia="微软雅黑" w:cs="微软雅黑"/>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A972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2C6CB">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E2C6CB">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F0ADC"/>
    <w:multiLevelType w:val="singleLevel"/>
    <w:tmpl w:val="965F0ADC"/>
    <w:lvl w:ilvl="0" w:tentative="0">
      <w:start w:val="4"/>
      <w:numFmt w:val="chineseCounting"/>
      <w:suff w:val="space"/>
      <w:lvlText w:val="第%1章"/>
      <w:lvlJc w:val="left"/>
      <w:rPr>
        <w:rFonts w:hint="eastAsia"/>
      </w:rPr>
    </w:lvl>
  </w:abstractNum>
  <w:abstractNum w:abstractNumId="1">
    <w:nsid w:val="A34D04FE"/>
    <w:multiLevelType w:val="singleLevel"/>
    <w:tmpl w:val="A34D04FE"/>
    <w:lvl w:ilvl="0" w:tentative="0">
      <w:start w:val="1"/>
      <w:numFmt w:val="chineseCounting"/>
      <w:suff w:val="space"/>
      <w:lvlText w:val="第%1条"/>
      <w:lvlJc w:val="left"/>
      <w:rPr>
        <w:rFonts w:hint="eastAsia"/>
      </w:rPr>
    </w:lvl>
  </w:abstractNum>
  <w:abstractNum w:abstractNumId="2">
    <w:nsid w:val="BF864215"/>
    <w:multiLevelType w:val="singleLevel"/>
    <w:tmpl w:val="BF864215"/>
    <w:lvl w:ilvl="0" w:tentative="0">
      <w:start w:val="1"/>
      <w:numFmt w:val="chineseCounting"/>
      <w:suff w:val="space"/>
      <w:lvlText w:val="第%1章"/>
      <w:lvlJc w:val="left"/>
      <w:rPr>
        <w:rFonts w:hint="eastAsia"/>
      </w:rPr>
    </w:lvl>
  </w:abstractNum>
  <w:abstractNum w:abstractNumId="3">
    <w:nsid w:val="C9409252"/>
    <w:multiLevelType w:val="singleLevel"/>
    <w:tmpl w:val="C9409252"/>
    <w:lvl w:ilvl="0" w:tentative="0">
      <w:start w:val="12"/>
      <w:numFmt w:val="chineseCounting"/>
      <w:suff w:val="nothing"/>
      <w:lvlText w:val="%1、"/>
      <w:lvlJc w:val="left"/>
      <w:rPr>
        <w:rFonts w:hint="eastAsia"/>
      </w:rPr>
    </w:lvl>
  </w:abstractNum>
  <w:abstractNum w:abstractNumId="4">
    <w:nsid w:val="04C141FA"/>
    <w:multiLevelType w:val="singleLevel"/>
    <w:tmpl w:val="04C141FA"/>
    <w:lvl w:ilvl="0" w:tentative="0">
      <w:start w:val="1"/>
      <w:numFmt w:val="chineseCounting"/>
      <w:suff w:val="nothing"/>
      <w:lvlText w:val="%1、"/>
      <w:lvlJc w:val="left"/>
      <w:rPr>
        <w:rFonts w:hint="eastAsia"/>
      </w:rPr>
    </w:lvl>
  </w:abstractNum>
  <w:abstractNum w:abstractNumId="5">
    <w:nsid w:val="226C49E3"/>
    <w:multiLevelType w:val="singleLevel"/>
    <w:tmpl w:val="226C49E3"/>
    <w:lvl w:ilvl="0" w:tentative="0">
      <w:start w:val="3"/>
      <w:numFmt w:val="chineseCounting"/>
      <w:suff w:val="nothing"/>
      <w:lvlText w:val="%1、"/>
      <w:lvlJc w:val="left"/>
      <w:rPr>
        <w:rFonts w:hint="eastAsia"/>
      </w:rPr>
    </w:lvl>
  </w:abstractNum>
  <w:abstractNum w:abstractNumId="6">
    <w:nsid w:val="5AB776B5"/>
    <w:multiLevelType w:val="singleLevel"/>
    <w:tmpl w:val="5AB776B5"/>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yMDVmYWQ1ODI1MWJlMWQxOWQ1MTQyMGJmMTg1OWMifQ=="/>
  </w:docVars>
  <w:rsids>
    <w:rsidRoot w:val="00000000"/>
    <w:rsid w:val="013A5F02"/>
    <w:rsid w:val="01910A08"/>
    <w:rsid w:val="01DB1C83"/>
    <w:rsid w:val="01DD3C4D"/>
    <w:rsid w:val="02AF383B"/>
    <w:rsid w:val="03001307"/>
    <w:rsid w:val="04404D39"/>
    <w:rsid w:val="06382EFE"/>
    <w:rsid w:val="06D03D80"/>
    <w:rsid w:val="08463994"/>
    <w:rsid w:val="085F3280"/>
    <w:rsid w:val="092D54BA"/>
    <w:rsid w:val="092E4D8E"/>
    <w:rsid w:val="09475E50"/>
    <w:rsid w:val="09F265C6"/>
    <w:rsid w:val="0A0D7099"/>
    <w:rsid w:val="0B106E41"/>
    <w:rsid w:val="0C037C6F"/>
    <w:rsid w:val="0C3700FF"/>
    <w:rsid w:val="0C38055C"/>
    <w:rsid w:val="0C8013A3"/>
    <w:rsid w:val="0CEA2F36"/>
    <w:rsid w:val="0DA40B07"/>
    <w:rsid w:val="0DB01057"/>
    <w:rsid w:val="0DE34399"/>
    <w:rsid w:val="0DF572BF"/>
    <w:rsid w:val="0E110435"/>
    <w:rsid w:val="0E2E0CE9"/>
    <w:rsid w:val="0E341099"/>
    <w:rsid w:val="0EB83A78"/>
    <w:rsid w:val="0EED748C"/>
    <w:rsid w:val="0F1013D4"/>
    <w:rsid w:val="0F6F13AA"/>
    <w:rsid w:val="1168283C"/>
    <w:rsid w:val="11A44892"/>
    <w:rsid w:val="11AE1162"/>
    <w:rsid w:val="12170AB5"/>
    <w:rsid w:val="124A0FA8"/>
    <w:rsid w:val="12A70D87"/>
    <w:rsid w:val="12DC3AAD"/>
    <w:rsid w:val="138642FC"/>
    <w:rsid w:val="13F56BD4"/>
    <w:rsid w:val="16B331F4"/>
    <w:rsid w:val="17A96653"/>
    <w:rsid w:val="17BF637F"/>
    <w:rsid w:val="18D45952"/>
    <w:rsid w:val="1A0E6C42"/>
    <w:rsid w:val="1A935399"/>
    <w:rsid w:val="1AB60400"/>
    <w:rsid w:val="1ABA2925"/>
    <w:rsid w:val="1B1A7868"/>
    <w:rsid w:val="1BA86C22"/>
    <w:rsid w:val="1C9D1CEB"/>
    <w:rsid w:val="1CC161ED"/>
    <w:rsid w:val="1E522E75"/>
    <w:rsid w:val="1E7B061E"/>
    <w:rsid w:val="1F073C5F"/>
    <w:rsid w:val="1F83778A"/>
    <w:rsid w:val="213D4C18"/>
    <w:rsid w:val="21AB746C"/>
    <w:rsid w:val="2277734E"/>
    <w:rsid w:val="24037EDE"/>
    <w:rsid w:val="24727DCD"/>
    <w:rsid w:val="24FA28A8"/>
    <w:rsid w:val="25357778"/>
    <w:rsid w:val="25F767DC"/>
    <w:rsid w:val="26802C75"/>
    <w:rsid w:val="26920BFA"/>
    <w:rsid w:val="26BE4A7C"/>
    <w:rsid w:val="26C73313"/>
    <w:rsid w:val="2729330D"/>
    <w:rsid w:val="27670468"/>
    <w:rsid w:val="28402B48"/>
    <w:rsid w:val="28433F5A"/>
    <w:rsid w:val="294A71C5"/>
    <w:rsid w:val="296813A4"/>
    <w:rsid w:val="29CF181E"/>
    <w:rsid w:val="2A822B30"/>
    <w:rsid w:val="2C9132F5"/>
    <w:rsid w:val="2D4A5D8B"/>
    <w:rsid w:val="2DA81F7E"/>
    <w:rsid w:val="2DF16466"/>
    <w:rsid w:val="2E0917A2"/>
    <w:rsid w:val="2E640C37"/>
    <w:rsid w:val="2EC92CDF"/>
    <w:rsid w:val="2FF10740"/>
    <w:rsid w:val="304C1E1A"/>
    <w:rsid w:val="31B47C77"/>
    <w:rsid w:val="323D5EBE"/>
    <w:rsid w:val="32C75788"/>
    <w:rsid w:val="34207846"/>
    <w:rsid w:val="34474DD2"/>
    <w:rsid w:val="35914D14"/>
    <w:rsid w:val="35AA386B"/>
    <w:rsid w:val="36B73DE7"/>
    <w:rsid w:val="37E163BF"/>
    <w:rsid w:val="37EF1A09"/>
    <w:rsid w:val="384635F3"/>
    <w:rsid w:val="38E726E0"/>
    <w:rsid w:val="390A63CE"/>
    <w:rsid w:val="39C742BF"/>
    <w:rsid w:val="3B4F0A10"/>
    <w:rsid w:val="3B60677A"/>
    <w:rsid w:val="3B64270E"/>
    <w:rsid w:val="3C355E58"/>
    <w:rsid w:val="3C3C2D43"/>
    <w:rsid w:val="3D3103CE"/>
    <w:rsid w:val="3F8A2017"/>
    <w:rsid w:val="4012098A"/>
    <w:rsid w:val="40181D19"/>
    <w:rsid w:val="414D154E"/>
    <w:rsid w:val="414F3518"/>
    <w:rsid w:val="42A258CA"/>
    <w:rsid w:val="42B42C6E"/>
    <w:rsid w:val="434475FE"/>
    <w:rsid w:val="43844604"/>
    <w:rsid w:val="43B6162D"/>
    <w:rsid w:val="43D61CCF"/>
    <w:rsid w:val="453A628D"/>
    <w:rsid w:val="45587DCC"/>
    <w:rsid w:val="46911CBF"/>
    <w:rsid w:val="46F528FA"/>
    <w:rsid w:val="4703568C"/>
    <w:rsid w:val="471E7C15"/>
    <w:rsid w:val="47B16CDB"/>
    <w:rsid w:val="483D40CA"/>
    <w:rsid w:val="48A4239B"/>
    <w:rsid w:val="49064CFE"/>
    <w:rsid w:val="4A657908"/>
    <w:rsid w:val="4A802994"/>
    <w:rsid w:val="4A9838E3"/>
    <w:rsid w:val="4AB10DA0"/>
    <w:rsid w:val="4B0D06CC"/>
    <w:rsid w:val="4BCB5E91"/>
    <w:rsid w:val="4E00726F"/>
    <w:rsid w:val="4E65437B"/>
    <w:rsid w:val="4EC37166"/>
    <w:rsid w:val="533D58C6"/>
    <w:rsid w:val="535E583D"/>
    <w:rsid w:val="554A0380"/>
    <w:rsid w:val="55E97640"/>
    <w:rsid w:val="57D71031"/>
    <w:rsid w:val="583777FA"/>
    <w:rsid w:val="588B70D4"/>
    <w:rsid w:val="58E80082"/>
    <w:rsid w:val="59B368E2"/>
    <w:rsid w:val="5A33357F"/>
    <w:rsid w:val="5A6951F3"/>
    <w:rsid w:val="5B3A093D"/>
    <w:rsid w:val="5B6E39DB"/>
    <w:rsid w:val="5C370F92"/>
    <w:rsid w:val="5C3F26AF"/>
    <w:rsid w:val="5DC11F10"/>
    <w:rsid w:val="5E837BCF"/>
    <w:rsid w:val="5EE50BC0"/>
    <w:rsid w:val="5FF43D0D"/>
    <w:rsid w:val="601856F1"/>
    <w:rsid w:val="608F7035"/>
    <w:rsid w:val="6118527D"/>
    <w:rsid w:val="614147D4"/>
    <w:rsid w:val="614E6B6C"/>
    <w:rsid w:val="63424833"/>
    <w:rsid w:val="638C5AAE"/>
    <w:rsid w:val="63AA61D8"/>
    <w:rsid w:val="649317EA"/>
    <w:rsid w:val="64AF5EF8"/>
    <w:rsid w:val="65564164"/>
    <w:rsid w:val="65B732B6"/>
    <w:rsid w:val="661701F9"/>
    <w:rsid w:val="669E6224"/>
    <w:rsid w:val="688B4586"/>
    <w:rsid w:val="68E51EE8"/>
    <w:rsid w:val="696848C8"/>
    <w:rsid w:val="698D3373"/>
    <w:rsid w:val="6C8E08E4"/>
    <w:rsid w:val="6CC60283"/>
    <w:rsid w:val="6F517430"/>
    <w:rsid w:val="70422316"/>
    <w:rsid w:val="71641E18"/>
    <w:rsid w:val="71C21D97"/>
    <w:rsid w:val="726A16B0"/>
    <w:rsid w:val="7399049F"/>
    <w:rsid w:val="741116EB"/>
    <w:rsid w:val="74B9247B"/>
    <w:rsid w:val="7521074C"/>
    <w:rsid w:val="75947170"/>
    <w:rsid w:val="75E73D85"/>
    <w:rsid w:val="775748F9"/>
    <w:rsid w:val="780D320A"/>
    <w:rsid w:val="783650B3"/>
    <w:rsid w:val="789C633C"/>
    <w:rsid w:val="78B813C8"/>
    <w:rsid w:val="79CE69C9"/>
    <w:rsid w:val="7CC540B3"/>
    <w:rsid w:val="7D8D46CB"/>
    <w:rsid w:val="7E446282"/>
    <w:rsid w:val="7F0012C9"/>
    <w:rsid w:val="7FF80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1"/>
    <w:pPr>
      <w:spacing w:line="480" w:lineRule="exact"/>
      <w:ind w:right="0"/>
      <w:jc w:val="center"/>
      <w:outlineLvl w:val="0"/>
    </w:pPr>
    <w:rPr>
      <w:rFonts w:ascii="Microsoft JhengHei" w:hAnsi="Microsoft JhengHei" w:eastAsia="仿宋" w:cs="Microsoft JhengHei"/>
      <w:b/>
      <w:bCs/>
      <w:sz w:val="36"/>
      <w:szCs w:val="44"/>
    </w:rPr>
  </w:style>
  <w:style w:type="paragraph" w:styleId="4">
    <w:name w:val="heading 2"/>
    <w:basedOn w:val="1"/>
    <w:next w:val="1"/>
    <w:qFormat/>
    <w:uiPriority w:val="1"/>
    <w:pPr>
      <w:ind w:left="801" w:hanging="402"/>
      <w:outlineLvl w:val="1"/>
    </w:pPr>
    <w:rPr>
      <w:rFonts w:ascii="Microsoft JhengHei" w:hAnsi="Microsoft JhengHei" w:eastAsia="Microsoft JhengHei" w:cs="Microsoft JhengHei"/>
      <w:b/>
      <w:bCs/>
      <w:sz w:val="32"/>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Normal Indent"/>
    <w:basedOn w:val="1"/>
    <w:next w:val="1"/>
    <w:qFormat/>
    <w:uiPriority w:val="0"/>
    <w:pPr>
      <w:ind w:firstLine="420" w:firstLineChars="200"/>
    </w:pPr>
    <w:rPr>
      <w:rFonts w:ascii="Calibri" w:hAnsi="Calibri" w:cs="Times New Roman"/>
      <w:kern w:val="2"/>
      <w:sz w:val="21"/>
    </w:rPr>
  </w:style>
  <w:style w:type="paragraph" w:styleId="6">
    <w:name w:val="Body Text"/>
    <w:basedOn w:val="1"/>
    <w:autoRedefine/>
    <w:semiHidden/>
    <w:qFormat/>
    <w:uiPriority w:val="0"/>
    <w:rPr>
      <w:rFonts w:ascii="宋体" w:hAnsi="宋体" w:eastAsia="宋体" w:cs="宋体"/>
      <w:sz w:val="52"/>
      <w:szCs w:val="52"/>
      <w:lang w:val="en-US" w:eastAsia="en-US" w:bidi="ar-SA"/>
    </w:rPr>
  </w:style>
  <w:style w:type="paragraph" w:styleId="7">
    <w:name w:val="Body Text Indent"/>
    <w:basedOn w:val="1"/>
    <w:qFormat/>
    <w:uiPriority w:val="0"/>
    <w:pPr>
      <w:ind w:left="420" w:leftChars="200"/>
    </w:pPr>
    <w:rPr>
      <w:rFonts w:ascii="Calibri" w:hAnsi="Calibri" w:cs="Times New Roman"/>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39"/>
  </w:style>
  <w:style w:type="paragraph" w:styleId="11">
    <w:name w:val="toc 2"/>
    <w:basedOn w:val="1"/>
    <w:next w:val="1"/>
    <w:autoRedefine/>
    <w:qFormat/>
    <w:uiPriority w:val="39"/>
    <w:pPr>
      <w:ind w:left="20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autoRedefine/>
    <w:qFormat/>
    <w:uiPriority w:val="0"/>
    <w:pPr>
      <w:spacing w:before="240" w:after="60"/>
      <w:jc w:val="center"/>
      <w:outlineLvl w:val="0"/>
    </w:pPr>
    <w:rPr>
      <w:rFonts w:ascii="Cambria" w:hAnsi="Cambria"/>
      <w:b/>
      <w:bCs/>
      <w:szCs w:val="32"/>
    </w:rPr>
  </w:style>
  <w:style w:type="paragraph" w:styleId="14">
    <w:name w:val="Body Text First Indent"/>
    <w:basedOn w:val="6"/>
    <w:qFormat/>
    <w:uiPriority w:val="0"/>
    <w:pPr>
      <w:ind w:firstLine="100" w:firstLineChars="100"/>
    </w:pPr>
    <w:rPr>
      <w:kern w:val="2"/>
      <w:sz w:val="21"/>
    </w:rPr>
  </w:style>
  <w:style w:type="paragraph" w:styleId="15">
    <w:name w:val="Body Text First Indent 2"/>
    <w:basedOn w:val="7"/>
    <w:qFormat/>
    <w:uiPriority w:val="0"/>
    <w:pPr>
      <w:ind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autoRedefine/>
    <w:qFormat/>
    <w:uiPriority w:val="99"/>
    <w:rPr>
      <w:color w:val="333333"/>
      <w:u w:val="none"/>
    </w:rPr>
  </w:style>
  <w:style w:type="paragraph" w:customStyle="1" w:styleId="21">
    <w:name w:val="样式1"/>
    <w:basedOn w:val="9"/>
    <w:next w:val="1"/>
    <w:autoRedefine/>
    <w:qFormat/>
    <w:uiPriority w:val="0"/>
    <w:rPr>
      <w:rFonts w:ascii="方正小标宋_GBK" w:eastAsia="方正小标宋_GBK"/>
      <w:sz w:val="44"/>
      <w:szCs w:val="44"/>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Table Text"/>
    <w:basedOn w:val="1"/>
    <w:autoRedefine/>
    <w:semiHidden/>
    <w:qFormat/>
    <w:uiPriority w:val="0"/>
    <w:rPr>
      <w:rFonts w:ascii="宋体" w:hAnsi="宋体" w:eastAsia="宋体" w:cs="宋体"/>
      <w:sz w:val="24"/>
      <w:szCs w:val="24"/>
      <w:lang w:val="en-US" w:eastAsia="en-US" w:bidi="ar-SA"/>
    </w:rPr>
  </w:style>
  <w:style w:type="character" w:customStyle="1" w:styleId="24">
    <w:name w:val="font11"/>
    <w:basedOn w:val="18"/>
    <w:autoRedefine/>
    <w:qFormat/>
    <w:uiPriority w:val="0"/>
    <w:rPr>
      <w:rFonts w:hint="eastAsia" w:ascii="宋体" w:hAnsi="宋体" w:eastAsia="宋体" w:cs="宋体"/>
      <w:color w:val="000000"/>
      <w:sz w:val="20"/>
      <w:szCs w:val="20"/>
      <w:u w:val="none"/>
    </w:rPr>
  </w:style>
  <w:style w:type="paragraph" w:customStyle="1" w:styleId="25">
    <w:name w:val="Body text|1"/>
    <w:basedOn w:val="1"/>
    <w:autoRedefine/>
    <w:qFormat/>
    <w:uiPriority w:val="0"/>
    <w:pPr>
      <w:spacing w:line="420" w:lineRule="auto"/>
      <w:ind w:firstLine="400"/>
    </w:pPr>
    <w:rPr>
      <w:rFonts w:ascii="宋体" w:hAnsi="宋体" w:cs="宋体"/>
      <w:sz w:val="22"/>
      <w:lang w:val="zh-TW" w:eastAsia="zh-TW" w:bidi="zh-TW"/>
    </w:rPr>
  </w:style>
  <w:style w:type="paragraph" w:styleId="26">
    <w:name w:val="List Paragraph"/>
    <w:basedOn w:val="1"/>
    <w:autoRedefine/>
    <w:unhideWhenUsed/>
    <w:qFormat/>
    <w:uiPriority w:val="99"/>
    <w:pPr>
      <w:ind w:firstLine="420" w:firstLineChars="200"/>
    </w:pPr>
  </w:style>
  <w:style w:type="paragraph" w:customStyle="1" w:styleId="27">
    <w:name w:val="WPSOffice手动目录 1"/>
    <w:qFormat/>
    <w:uiPriority w:val="0"/>
    <w:rPr>
      <w:rFonts w:ascii="Times New Roman" w:hAnsi="Times New Roman" w:eastAsia="宋体" w:cs="Times New Roman"/>
      <w:lang w:val="en-US" w:eastAsia="zh-CN" w:bidi="ar-SA"/>
    </w:rPr>
  </w:style>
  <w:style w:type="character" w:customStyle="1" w:styleId="28">
    <w:name w:val="font21"/>
    <w:basedOn w:val="18"/>
    <w:qFormat/>
    <w:uiPriority w:val="0"/>
    <w:rPr>
      <w:rFonts w:hint="eastAsia" w:ascii="微软雅黑" w:hAnsi="微软雅黑" w:eastAsia="微软雅黑" w:cs="微软雅黑"/>
      <w:color w:val="000000"/>
      <w:sz w:val="18"/>
      <w:szCs w:val="18"/>
      <w:u w:val="none"/>
    </w:rPr>
  </w:style>
  <w:style w:type="character" w:customStyle="1" w:styleId="29">
    <w:name w:val="font41"/>
    <w:basedOn w:val="18"/>
    <w:qFormat/>
    <w:uiPriority w:val="0"/>
    <w:rPr>
      <w:rFonts w:ascii="Arial" w:hAnsi="Arial" w:cs="Arial"/>
      <w:color w:val="000000"/>
      <w:sz w:val="18"/>
      <w:szCs w:val="18"/>
      <w:u w:val="none"/>
    </w:rPr>
  </w:style>
  <w:style w:type="character" w:customStyle="1" w:styleId="30">
    <w:name w:val="font51"/>
    <w:basedOn w:val="18"/>
    <w:qFormat/>
    <w:uiPriority w:val="0"/>
    <w:rPr>
      <w:rFonts w:hint="eastAsia" w:ascii="微软雅黑" w:hAnsi="微软雅黑" w:eastAsia="微软雅黑" w:cs="微软雅黑"/>
      <w:color w:val="000000"/>
      <w:sz w:val="18"/>
      <w:szCs w:val="18"/>
      <w:u w:val="none"/>
      <w:vertAlign w:val="superscript"/>
    </w:rPr>
  </w:style>
  <w:style w:type="character" w:customStyle="1" w:styleId="31">
    <w:name w:val="font61"/>
    <w:basedOn w:val="18"/>
    <w:qFormat/>
    <w:uiPriority w:val="0"/>
    <w:rPr>
      <w:rFonts w:hint="eastAsia" w:ascii="微软雅黑" w:hAnsi="微软雅黑" w:eastAsia="微软雅黑" w:cs="微软雅黑"/>
      <w:color w:val="000000"/>
      <w:sz w:val="18"/>
      <w:szCs w:val="18"/>
      <w:u w:val="none"/>
      <w:vertAlign w:val="subscript"/>
    </w:rPr>
  </w:style>
  <w:style w:type="character" w:customStyle="1" w:styleId="32">
    <w:name w:val="font71"/>
    <w:basedOn w:val="18"/>
    <w:qFormat/>
    <w:uiPriority w:val="0"/>
    <w:rPr>
      <w:rFonts w:hint="default" w:ascii="Arial" w:hAnsi="Arial" w:cs="Arial"/>
      <w:color w:val="000000"/>
      <w:sz w:val="20"/>
      <w:szCs w:val="20"/>
      <w:u w:val="none"/>
    </w:rPr>
  </w:style>
  <w:style w:type="character" w:customStyle="1" w:styleId="33">
    <w:name w:val="font31"/>
    <w:basedOn w:val="18"/>
    <w:qFormat/>
    <w:uiPriority w:val="0"/>
    <w:rPr>
      <w:rFonts w:hint="eastAsia" w:ascii="微软雅黑" w:hAnsi="微软雅黑" w:eastAsia="微软雅黑" w:cs="微软雅黑"/>
      <w:color w:val="FF0000"/>
      <w:sz w:val="20"/>
      <w:szCs w:val="20"/>
      <w:u w:val="none"/>
    </w:rPr>
  </w:style>
  <w:style w:type="character" w:customStyle="1" w:styleId="34">
    <w:name w:val="font81"/>
    <w:basedOn w:val="18"/>
    <w:qFormat/>
    <w:uiPriority w:val="0"/>
    <w:rPr>
      <w:rFonts w:hint="eastAsia" w:ascii="微软雅黑" w:hAnsi="微软雅黑" w:eastAsia="微软雅黑" w:cs="微软雅黑"/>
      <w:color w:val="000000"/>
      <w:sz w:val="20"/>
      <w:szCs w:val="20"/>
      <w:u w:val="none"/>
      <w:vertAlign w:val="superscript"/>
    </w:rPr>
  </w:style>
  <w:style w:type="character" w:customStyle="1" w:styleId="35">
    <w:name w:val="font91"/>
    <w:basedOn w:val="18"/>
    <w:qFormat/>
    <w:uiPriority w:val="0"/>
    <w:rPr>
      <w:rFonts w:hint="eastAsia" w:ascii="微软雅黑" w:hAnsi="微软雅黑" w:eastAsia="微软雅黑" w:cs="微软雅黑"/>
      <w:color w:val="00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13087</Words>
  <Characters>13806</Characters>
  <TotalTime>0</TotalTime>
  <ScaleCrop>false</ScaleCrop>
  <LinksUpToDate>false</LinksUpToDate>
  <CharactersWithSpaces>14954</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2022-05-13T16:20:00Z</dcterms:created>
  <dc:creator>杨 成钊</dc:creator>
  <cp:lastModifiedBy>the monster</cp:lastModifiedBy>
  <dcterms:modified xsi:type="dcterms:W3CDTF">2025-06-21T03:52:24Z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2024-03-30T17:02:12Z</vt:filetime>
  </property>
  <property fmtid="{D5CDD505-2E9C-101B-9397-08002B2CF9AE}" pid="4" name="KSOProductBuildVer">
    <vt:lpwstr>2052-12.1.0.21541</vt:lpwstr>
  </property>
  <property fmtid="{D5CDD505-2E9C-101B-9397-08002B2CF9AE}" pid="5" name="ICV">
    <vt:lpwstr>FF98A246D2EB40078DE4EEEAA9C81C8B_13</vt:lpwstr>
  </property>
  <property fmtid="{D5CDD505-2E9C-101B-9397-08002B2CF9AE}" pid="6" name="KSOTemplateDocerSaveRecord">
    <vt:lpwstr>eyJoZGlkIjoiNGUyMDVmYWQ1ODI1MWJlMWQxOWQ1MTQyMGJmMTg1OWMiLCJ1c2VySWQiOiI1NTc5OTYwMDEifQ==</vt:lpwstr>
  </property>
</Properties>
</file>