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3000吨</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SKY-CG-YM-20250425</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3013CAA">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62D8465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874B59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r>
              <w:rPr>
                <w:rFonts w:hint="eastAsia" w:ascii="仿宋" w:hAnsi="仿宋" w:eastAsia="仿宋" w:cs="仿宋"/>
                <w:sz w:val="24"/>
                <w:szCs w:val="24"/>
                <w:vertAlign w:val="baseline"/>
                <w:lang w:eastAsia="zh-CN"/>
              </w:rPr>
              <w:t>。</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160BB4AB">
            <w:pPr>
              <w:widowControl w:val="0"/>
              <w:spacing w:before="305" w:line="212" w:lineRule="auto"/>
              <w:ind w:firstLine="436"/>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月</w:t>
            </w:r>
            <w:r>
              <w:rPr>
                <w:rFonts w:hint="eastAsia" w:ascii="仿宋" w:hAnsi="仿宋" w:eastAsia="仿宋" w:cs="仿宋"/>
                <w:spacing w:val="-11"/>
                <w:sz w:val="24"/>
                <w:szCs w:val="24"/>
                <w:lang w:val="en-US" w:eastAsia="zh-CN"/>
              </w:rPr>
              <w:t>25</w:t>
            </w:r>
            <w:r>
              <w:rPr>
                <w:rFonts w:ascii="仿宋" w:hAnsi="仿宋" w:eastAsia="仿宋" w:cs="仿宋"/>
                <w:spacing w:val="-11"/>
                <w:sz w:val="24"/>
                <w:szCs w:val="24"/>
              </w:rPr>
              <w:t>日</w:t>
            </w:r>
            <w:r>
              <w:rPr>
                <w:rFonts w:hint="eastAsia" w:ascii="仿宋" w:hAnsi="仿宋" w:eastAsia="仿宋" w:cs="仿宋"/>
                <w:spacing w:val="-60"/>
                <w:sz w:val="24"/>
                <w:szCs w:val="24"/>
                <w:u w:val="single" w:color="auto"/>
                <w:lang w:val="en-US" w:eastAsia="zh-CN"/>
              </w:rPr>
              <w:t xml:space="preserve">1 4 </w:t>
            </w:r>
            <w:r>
              <w:rPr>
                <w:rFonts w:ascii="仿宋" w:hAnsi="仿宋" w:eastAsia="仿宋" w:cs="仿宋"/>
                <w:spacing w:val="-11"/>
                <w:sz w:val="24"/>
                <w:szCs w:val="24"/>
              </w:rPr>
              <w:t>时</w:t>
            </w:r>
            <w:bookmarkStart w:id="0" w:name="_GoBack"/>
            <w:bookmarkEnd w:id="0"/>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后投标文件上传至招投标系统。招投标系统地址：http://bidding.erm.qjmyjt.com。</w:t>
            </w:r>
            <w:r>
              <w:rPr>
                <w:rFonts w:hint="eastAsia" w:ascii="仿宋" w:hAnsi="仿宋" w:eastAsia="仿宋" w:cs="仿宋"/>
                <w:spacing w:val="-11"/>
                <w:sz w:val="28"/>
                <w:szCs w:val="28"/>
                <w:lang w:val="en-US" w:eastAsia="zh-CN"/>
              </w:rPr>
              <w:t xml:space="preserve">            </w:t>
            </w:r>
          </w:p>
          <w:p w14:paraId="0D3626ED">
            <w:pPr>
              <w:widowControl w:val="0"/>
              <w:spacing w:before="305" w:line="212" w:lineRule="auto"/>
              <w:ind w:firstLine="436"/>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66BEED95">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6"/>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10"/>
              <w:rPr>
                <w:b/>
                <w:sz w:val="18"/>
              </w:rPr>
            </w:pPr>
          </w:p>
          <w:p w14:paraId="5C35DF29">
            <w:pPr>
              <w:pStyle w:val="10"/>
              <w:spacing w:before="127"/>
              <w:ind w:left="2012" w:right="2022"/>
              <w:jc w:val="center"/>
              <w:rPr>
                <w:b/>
                <w:sz w:val="18"/>
              </w:rPr>
            </w:pPr>
            <w:r>
              <w:rPr>
                <w:b/>
                <w:sz w:val="18"/>
              </w:rPr>
              <w:t>项 目</w:t>
            </w:r>
          </w:p>
        </w:tc>
        <w:tc>
          <w:tcPr>
            <w:tcW w:w="3585" w:type="dxa"/>
            <w:gridSpan w:val="3"/>
          </w:tcPr>
          <w:p w14:paraId="220C94C3">
            <w:pPr>
              <w:pStyle w:val="10"/>
              <w:spacing w:before="120"/>
              <w:ind w:left="1361" w:right="1331"/>
              <w:jc w:val="center"/>
              <w:rPr>
                <w:b/>
                <w:sz w:val="18"/>
              </w:rPr>
            </w:pPr>
            <w:r>
              <w:rPr>
                <w:b/>
                <w:sz w:val="18"/>
              </w:rPr>
              <w:t>标准值</w:t>
            </w:r>
          </w:p>
        </w:tc>
        <w:tc>
          <w:tcPr>
            <w:tcW w:w="1260" w:type="dxa"/>
            <w:vMerge w:val="restart"/>
          </w:tcPr>
          <w:p w14:paraId="26733E4F">
            <w:pPr>
              <w:pStyle w:val="10"/>
              <w:rPr>
                <w:b/>
                <w:sz w:val="18"/>
              </w:rPr>
            </w:pPr>
          </w:p>
          <w:p w14:paraId="2DBD0334">
            <w:pPr>
              <w:pStyle w:val="10"/>
              <w:spacing w:before="127"/>
              <w:ind w:left="384"/>
              <w:rPr>
                <w:b/>
                <w:sz w:val="18"/>
              </w:rPr>
            </w:pPr>
            <w:r>
              <w:rPr>
                <w:b/>
                <w:sz w:val="18"/>
              </w:rPr>
              <w:t>退货值</w:t>
            </w:r>
          </w:p>
        </w:tc>
        <w:tc>
          <w:tcPr>
            <w:tcW w:w="1093" w:type="dxa"/>
            <w:vMerge w:val="restart"/>
          </w:tcPr>
          <w:p w14:paraId="0637A732">
            <w:pPr>
              <w:pStyle w:val="10"/>
              <w:rPr>
                <w:b/>
                <w:sz w:val="18"/>
              </w:rPr>
            </w:pPr>
          </w:p>
          <w:p w14:paraId="12DF459F">
            <w:pPr>
              <w:pStyle w:val="10"/>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10"/>
              <w:spacing w:before="122"/>
              <w:ind w:left="447"/>
              <w:rPr>
                <w:b/>
                <w:sz w:val="18"/>
              </w:rPr>
            </w:pPr>
            <w:r>
              <w:rPr>
                <w:b/>
                <w:sz w:val="18"/>
              </w:rPr>
              <w:t>一级</w:t>
            </w:r>
          </w:p>
        </w:tc>
        <w:tc>
          <w:tcPr>
            <w:tcW w:w="1159" w:type="dxa"/>
            <w:tcBorders>
              <w:right w:val="single" w:color="000000" w:sz="4" w:space="0"/>
            </w:tcBorders>
          </w:tcPr>
          <w:p w14:paraId="3C580597">
            <w:pPr>
              <w:pStyle w:val="10"/>
              <w:spacing w:before="122"/>
              <w:ind w:left="406"/>
              <w:rPr>
                <w:b/>
                <w:sz w:val="18"/>
              </w:rPr>
            </w:pPr>
            <w:r>
              <w:rPr>
                <w:b/>
                <w:sz w:val="18"/>
              </w:rPr>
              <w:t>二级</w:t>
            </w:r>
          </w:p>
        </w:tc>
        <w:tc>
          <w:tcPr>
            <w:tcW w:w="1354" w:type="dxa"/>
            <w:tcBorders>
              <w:left w:val="single" w:color="000000" w:sz="4" w:space="0"/>
            </w:tcBorders>
          </w:tcPr>
          <w:p w14:paraId="7D3D073B">
            <w:pPr>
              <w:pStyle w:val="10"/>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10"/>
              <w:rPr>
                <w:b/>
                <w:sz w:val="18"/>
              </w:rPr>
            </w:pPr>
          </w:p>
          <w:p w14:paraId="00A512D6">
            <w:pPr>
              <w:pStyle w:val="10"/>
              <w:rPr>
                <w:b/>
                <w:sz w:val="18"/>
              </w:rPr>
            </w:pPr>
          </w:p>
          <w:p w14:paraId="35CDDB33">
            <w:pPr>
              <w:pStyle w:val="10"/>
              <w:spacing w:before="137"/>
              <w:ind w:left="203"/>
              <w:rPr>
                <w:sz w:val="18"/>
              </w:rPr>
            </w:pPr>
            <w:r>
              <w:rPr>
                <w:sz w:val="18"/>
              </w:rPr>
              <w:t>风险指标</w:t>
            </w:r>
          </w:p>
        </w:tc>
        <w:tc>
          <w:tcPr>
            <w:tcW w:w="3329" w:type="dxa"/>
            <w:gridSpan w:val="2"/>
          </w:tcPr>
          <w:p w14:paraId="6D408BA4">
            <w:pPr>
              <w:pStyle w:val="10"/>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10"/>
              <w:spacing w:before="121"/>
              <w:ind w:left="1361" w:right="1329"/>
              <w:jc w:val="center"/>
              <w:rPr>
                <w:sz w:val="18"/>
              </w:rPr>
            </w:pPr>
            <w:r>
              <w:rPr>
                <w:sz w:val="18"/>
              </w:rPr>
              <w:t>≤5</w:t>
            </w:r>
          </w:p>
        </w:tc>
        <w:tc>
          <w:tcPr>
            <w:tcW w:w="1260" w:type="dxa"/>
          </w:tcPr>
          <w:p w14:paraId="7FDD04D6">
            <w:pPr>
              <w:pStyle w:val="10"/>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10"/>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10"/>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10"/>
              <w:spacing w:before="123"/>
              <w:ind w:left="1361" w:right="1327"/>
              <w:jc w:val="center"/>
              <w:rPr>
                <w:sz w:val="18"/>
              </w:rPr>
            </w:pPr>
            <w:r>
              <w:rPr>
                <w:sz w:val="18"/>
              </w:rPr>
              <w:t>≤0.5</w:t>
            </w:r>
          </w:p>
        </w:tc>
        <w:tc>
          <w:tcPr>
            <w:tcW w:w="1260" w:type="dxa"/>
          </w:tcPr>
          <w:p w14:paraId="2B3E7EA7">
            <w:pPr>
              <w:pStyle w:val="10"/>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10"/>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10"/>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10"/>
              <w:spacing w:before="121"/>
              <w:ind w:left="1361" w:right="1329"/>
              <w:jc w:val="center"/>
              <w:rPr>
                <w:sz w:val="18"/>
              </w:rPr>
            </w:pPr>
            <w:r>
              <w:rPr>
                <w:sz w:val="18"/>
              </w:rPr>
              <w:t>≤1</w:t>
            </w:r>
          </w:p>
        </w:tc>
        <w:tc>
          <w:tcPr>
            <w:tcW w:w="1260" w:type="dxa"/>
          </w:tcPr>
          <w:p w14:paraId="21F522AA">
            <w:pPr>
              <w:pStyle w:val="10"/>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10"/>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10"/>
              <w:rPr>
                <w:b/>
                <w:sz w:val="18"/>
              </w:rPr>
            </w:pPr>
          </w:p>
          <w:p w14:paraId="1BE8D9B5">
            <w:pPr>
              <w:pStyle w:val="10"/>
              <w:rPr>
                <w:b/>
                <w:sz w:val="18"/>
              </w:rPr>
            </w:pPr>
          </w:p>
          <w:p w14:paraId="6E233885">
            <w:pPr>
              <w:pStyle w:val="10"/>
              <w:rPr>
                <w:b/>
                <w:sz w:val="18"/>
              </w:rPr>
            </w:pPr>
          </w:p>
          <w:p w14:paraId="34A4D152">
            <w:pPr>
              <w:pStyle w:val="10"/>
              <w:rPr>
                <w:b/>
                <w:sz w:val="18"/>
              </w:rPr>
            </w:pPr>
          </w:p>
          <w:p w14:paraId="3099FC24">
            <w:pPr>
              <w:pStyle w:val="10"/>
              <w:spacing w:before="158"/>
              <w:ind w:left="203"/>
              <w:rPr>
                <w:sz w:val="18"/>
              </w:rPr>
            </w:pPr>
            <w:r>
              <w:rPr>
                <w:sz w:val="18"/>
              </w:rPr>
              <w:t>理化指标</w:t>
            </w:r>
          </w:p>
        </w:tc>
        <w:tc>
          <w:tcPr>
            <w:tcW w:w="3329" w:type="dxa"/>
            <w:gridSpan w:val="2"/>
          </w:tcPr>
          <w:p w14:paraId="7B266C31">
            <w:pPr>
              <w:pStyle w:val="10"/>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10"/>
              <w:spacing w:before="120"/>
              <w:ind w:left="1361" w:right="1329"/>
              <w:jc w:val="center"/>
              <w:rPr>
                <w:sz w:val="18"/>
              </w:rPr>
            </w:pPr>
            <w:r>
              <w:rPr>
                <w:sz w:val="18"/>
              </w:rPr>
              <w:t>≤14.0</w:t>
            </w:r>
          </w:p>
        </w:tc>
        <w:tc>
          <w:tcPr>
            <w:tcW w:w="1260" w:type="dxa"/>
          </w:tcPr>
          <w:p w14:paraId="66D922F7">
            <w:pPr>
              <w:pStyle w:val="10"/>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10"/>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10"/>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10"/>
              <w:spacing w:before="121"/>
              <w:ind w:left="1361" w:right="1327"/>
              <w:jc w:val="center"/>
              <w:rPr>
                <w:sz w:val="18"/>
              </w:rPr>
            </w:pPr>
            <w:r>
              <w:rPr>
                <w:sz w:val="18"/>
              </w:rPr>
              <w:t>≤1.0</w:t>
            </w:r>
          </w:p>
        </w:tc>
        <w:tc>
          <w:tcPr>
            <w:tcW w:w="1260" w:type="dxa"/>
          </w:tcPr>
          <w:p w14:paraId="0DD4CC9F">
            <w:pPr>
              <w:pStyle w:val="10"/>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10"/>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10"/>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10"/>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10"/>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10"/>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10"/>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10"/>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10"/>
              <w:spacing w:before="8"/>
              <w:rPr>
                <w:b/>
                <w:sz w:val="25"/>
              </w:rPr>
            </w:pPr>
          </w:p>
          <w:p w14:paraId="2D1C2333">
            <w:pPr>
              <w:pStyle w:val="10"/>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10"/>
              <w:spacing w:before="120"/>
              <w:ind w:left="204"/>
              <w:rPr>
                <w:sz w:val="18"/>
              </w:rPr>
            </w:pPr>
            <w:r>
              <w:rPr>
                <w:sz w:val="18"/>
              </w:rPr>
              <w:t>总量</w:t>
            </w:r>
          </w:p>
        </w:tc>
        <w:tc>
          <w:tcPr>
            <w:tcW w:w="1072" w:type="dxa"/>
          </w:tcPr>
          <w:p w14:paraId="72439547">
            <w:pPr>
              <w:pStyle w:val="10"/>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10"/>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10"/>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10"/>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10"/>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10"/>
              <w:spacing w:before="120"/>
              <w:ind w:left="115"/>
              <w:rPr>
                <w:sz w:val="18"/>
              </w:rPr>
            </w:pPr>
            <w:r>
              <w:rPr>
                <w:sz w:val="18"/>
              </w:rPr>
              <w:t>其中生霉</w:t>
            </w:r>
          </w:p>
        </w:tc>
        <w:tc>
          <w:tcPr>
            <w:tcW w:w="3585" w:type="dxa"/>
            <w:gridSpan w:val="3"/>
          </w:tcPr>
          <w:p w14:paraId="3A346E7E">
            <w:pPr>
              <w:pStyle w:val="10"/>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10"/>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10"/>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6"/>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7" w:hRule="atLeast"/>
        </w:trPr>
        <w:tc>
          <w:tcPr>
            <w:tcW w:w="1527" w:type="dxa"/>
            <w:vMerge w:val="restart"/>
          </w:tcPr>
          <w:p w14:paraId="5BD59D34">
            <w:pPr>
              <w:pStyle w:val="10"/>
              <w:rPr>
                <w:rFonts w:ascii="Times New Roman"/>
                <w:sz w:val="18"/>
              </w:rPr>
            </w:pPr>
          </w:p>
        </w:tc>
        <w:tc>
          <w:tcPr>
            <w:tcW w:w="3288" w:type="dxa"/>
          </w:tcPr>
          <w:p w14:paraId="427BC4E0">
            <w:pPr>
              <w:pStyle w:val="10"/>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10"/>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10"/>
              <w:spacing w:before="118"/>
              <w:ind w:left="28"/>
              <w:jc w:val="center"/>
              <w:rPr>
                <w:rFonts w:ascii="Times New Roman"/>
                <w:sz w:val="18"/>
              </w:rPr>
            </w:pPr>
            <w:r>
              <w:rPr>
                <w:rFonts w:ascii="Times New Roman"/>
                <w:sz w:val="18"/>
              </w:rPr>
              <w:t>/</w:t>
            </w:r>
          </w:p>
        </w:tc>
        <w:tc>
          <w:tcPr>
            <w:tcW w:w="1092" w:type="dxa"/>
          </w:tcPr>
          <w:p w14:paraId="47132FF0">
            <w:pPr>
              <w:pStyle w:val="10"/>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10"/>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10"/>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10"/>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10"/>
              <w:spacing w:before="120"/>
              <w:ind w:left="246"/>
              <w:rPr>
                <w:sz w:val="18"/>
              </w:rPr>
            </w:pPr>
            <w:r>
              <w:rPr>
                <w:sz w:val="18"/>
              </w:rPr>
              <w:t>≤70.0</w:t>
            </w:r>
          </w:p>
        </w:tc>
        <w:tc>
          <w:tcPr>
            <w:tcW w:w="1231" w:type="dxa"/>
          </w:tcPr>
          <w:p w14:paraId="7AD7064A">
            <w:pPr>
              <w:pStyle w:val="10"/>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10"/>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10"/>
              <w:rPr>
                <w:b/>
                <w:sz w:val="18"/>
              </w:rPr>
            </w:pPr>
          </w:p>
          <w:p w14:paraId="055323A1">
            <w:pPr>
              <w:pStyle w:val="10"/>
              <w:rPr>
                <w:b/>
                <w:sz w:val="18"/>
              </w:rPr>
            </w:pPr>
          </w:p>
          <w:p w14:paraId="0C193BC6">
            <w:pPr>
              <w:pStyle w:val="10"/>
              <w:rPr>
                <w:b/>
                <w:sz w:val="18"/>
              </w:rPr>
            </w:pPr>
          </w:p>
          <w:p w14:paraId="73B6F56A">
            <w:pPr>
              <w:pStyle w:val="10"/>
              <w:spacing w:before="146"/>
              <w:ind w:left="203"/>
              <w:rPr>
                <w:sz w:val="18"/>
              </w:rPr>
            </w:pPr>
            <w:r>
              <w:rPr>
                <w:sz w:val="18"/>
              </w:rPr>
              <w:t>卫生指标</w:t>
            </w:r>
          </w:p>
        </w:tc>
        <w:tc>
          <w:tcPr>
            <w:tcW w:w="3288" w:type="dxa"/>
          </w:tcPr>
          <w:p w14:paraId="33585FFF">
            <w:pPr>
              <w:pStyle w:val="10"/>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10"/>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10"/>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10"/>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10"/>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10"/>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10"/>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10"/>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10"/>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10"/>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10"/>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10"/>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10"/>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10"/>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10"/>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10"/>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10"/>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AB410F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90F9BB0">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5AEB97D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6D4CD1">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8349097">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C69958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86F456C">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特别备注：请报价2024年新粮。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2F36333"/>
    <w:rsid w:val="131A3B1D"/>
    <w:rsid w:val="15050A4A"/>
    <w:rsid w:val="16565E93"/>
    <w:rsid w:val="19C41EF4"/>
    <w:rsid w:val="1B2653A0"/>
    <w:rsid w:val="1F5E2442"/>
    <w:rsid w:val="20C560FB"/>
    <w:rsid w:val="22887589"/>
    <w:rsid w:val="23841BC4"/>
    <w:rsid w:val="26AF2017"/>
    <w:rsid w:val="26EC34A0"/>
    <w:rsid w:val="275969CF"/>
    <w:rsid w:val="29336515"/>
    <w:rsid w:val="29B96BA9"/>
    <w:rsid w:val="29D67050"/>
    <w:rsid w:val="2B124778"/>
    <w:rsid w:val="2B825EB4"/>
    <w:rsid w:val="2EB97470"/>
    <w:rsid w:val="312A215B"/>
    <w:rsid w:val="32C71C2C"/>
    <w:rsid w:val="35953C1E"/>
    <w:rsid w:val="385C0B47"/>
    <w:rsid w:val="3A16031F"/>
    <w:rsid w:val="3A3D1515"/>
    <w:rsid w:val="3E431CA2"/>
    <w:rsid w:val="40081B38"/>
    <w:rsid w:val="40A436CC"/>
    <w:rsid w:val="411E510D"/>
    <w:rsid w:val="415A1EAD"/>
    <w:rsid w:val="42221FDA"/>
    <w:rsid w:val="43881600"/>
    <w:rsid w:val="43E35B85"/>
    <w:rsid w:val="4445400D"/>
    <w:rsid w:val="44C33E45"/>
    <w:rsid w:val="466D776C"/>
    <w:rsid w:val="517B1F90"/>
    <w:rsid w:val="53252A3D"/>
    <w:rsid w:val="53C70BC0"/>
    <w:rsid w:val="53FF772E"/>
    <w:rsid w:val="59270DD1"/>
    <w:rsid w:val="5B646073"/>
    <w:rsid w:val="5F4372CB"/>
    <w:rsid w:val="61463896"/>
    <w:rsid w:val="61923281"/>
    <w:rsid w:val="62970E7C"/>
    <w:rsid w:val="631725C7"/>
    <w:rsid w:val="63A72525"/>
    <w:rsid w:val="63CD5711"/>
    <w:rsid w:val="67B57236"/>
    <w:rsid w:val="6B90412F"/>
    <w:rsid w:val="6CB150FC"/>
    <w:rsid w:val="6D4055C8"/>
    <w:rsid w:val="6D487D48"/>
    <w:rsid w:val="6D782F21"/>
    <w:rsid w:val="707B5D4B"/>
    <w:rsid w:val="716841A4"/>
    <w:rsid w:val="72D8479F"/>
    <w:rsid w:val="73DB5347"/>
    <w:rsid w:val="74545043"/>
    <w:rsid w:val="74CC105E"/>
    <w:rsid w:val="76C014C1"/>
    <w:rsid w:val="773C3348"/>
    <w:rsid w:val="7AF73267"/>
    <w:rsid w:val="7B287787"/>
    <w:rsid w:val="7BF965BA"/>
    <w:rsid w:val="7E73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2116</Words>
  <Characters>2382</Characters>
  <TotalTime>0</TotalTime>
  <ScaleCrop>false</ScaleCrop>
  <LinksUpToDate>false</LinksUpToDate>
  <CharactersWithSpaces>3381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2025-04-19T09:44:17Z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288F0554C1FA457A91B398995CC835D2_13</vt:lpwstr>
  </property>
  <property fmtid="{D5CDD505-2E9C-101B-9397-08002B2CF9AE}" pid="6" name="KSOTemplateDocerSaveRecord">
    <vt:lpwstr>eyJoZGlkIjoiNGUyMDVmYWQ1ODI1MWJlMWQxOWQ1MTQyMGJmMTg1OWMiLCJ1c2VySWQiOiI1NTc5OTYwMDEifQ==</vt:lpwstr>
  </property>
</Properties>
</file>